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7D" w:rsidRPr="00AE18FD" w:rsidRDefault="00F6407D" w:rsidP="00F6407D">
      <w:pPr>
        <w:pStyle w:val="Nagwek1"/>
        <w:ind w:left="4956"/>
        <w:rPr>
          <w:rFonts w:ascii="Arial" w:hAnsi="Arial" w:cs="Arial"/>
          <w:b w:val="0"/>
          <w:szCs w:val="24"/>
          <w:lang w:val="pl-PL"/>
        </w:rPr>
      </w:pPr>
      <w:r w:rsidRPr="00AE18FD">
        <w:rPr>
          <w:rFonts w:ascii="Arial" w:hAnsi="Arial" w:cs="Arial"/>
          <w:b w:val="0"/>
          <w:sz w:val="22"/>
          <w:szCs w:val="22"/>
        </w:rPr>
        <w:t xml:space="preserve">Załącznik nr  </w:t>
      </w:r>
      <w:r w:rsidRPr="00AE18FD">
        <w:rPr>
          <w:rFonts w:ascii="Arial" w:hAnsi="Arial" w:cs="Arial"/>
          <w:b w:val="0"/>
          <w:sz w:val="22"/>
          <w:szCs w:val="22"/>
          <w:lang w:val="pl-PL"/>
        </w:rPr>
        <w:t>1</w:t>
      </w:r>
      <w:r w:rsidRPr="00AE18FD">
        <w:rPr>
          <w:rFonts w:ascii="Arial" w:hAnsi="Arial" w:cs="Arial"/>
          <w:b w:val="0"/>
          <w:sz w:val="22"/>
          <w:szCs w:val="22"/>
        </w:rPr>
        <w:t xml:space="preserve"> do Zarządzenia Nr</w:t>
      </w:r>
      <w:r w:rsidRPr="00AE18FD">
        <w:rPr>
          <w:rFonts w:ascii="Arial" w:hAnsi="Arial" w:cs="Arial"/>
          <w:b w:val="0"/>
          <w:sz w:val="22"/>
          <w:szCs w:val="22"/>
          <w:lang w:val="pl-PL"/>
        </w:rPr>
        <w:t xml:space="preserve"> </w:t>
      </w:r>
      <w:r w:rsidR="00AE18FD">
        <w:rPr>
          <w:rFonts w:ascii="Arial" w:hAnsi="Arial" w:cs="Arial"/>
          <w:b w:val="0"/>
          <w:sz w:val="22"/>
          <w:szCs w:val="22"/>
          <w:lang w:val="pl-PL"/>
        </w:rPr>
        <w:t>45</w:t>
      </w:r>
      <w:r w:rsidRPr="00AE18FD">
        <w:rPr>
          <w:rFonts w:ascii="Arial" w:hAnsi="Arial" w:cs="Arial"/>
          <w:b w:val="0"/>
          <w:sz w:val="22"/>
          <w:szCs w:val="22"/>
          <w:lang w:val="pl-PL"/>
        </w:rPr>
        <w:t xml:space="preserve">/2024 </w:t>
      </w:r>
      <w:r w:rsidRPr="00AE18FD">
        <w:rPr>
          <w:rFonts w:ascii="Arial" w:hAnsi="Arial" w:cs="Arial"/>
          <w:b w:val="0"/>
          <w:sz w:val="22"/>
          <w:szCs w:val="22"/>
        </w:rPr>
        <w:t xml:space="preserve">Dyrektora Powiatowego Urzędu Pracy z dnia   </w:t>
      </w:r>
      <w:r w:rsidR="00AE18FD">
        <w:rPr>
          <w:rFonts w:ascii="Arial" w:hAnsi="Arial" w:cs="Arial"/>
          <w:b w:val="0"/>
          <w:sz w:val="22"/>
          <w:szCs w:val="22"/>
          <w:lang w:val="pl-PL"/>
        </w:rPr>
        <w:t>29.07.</w:t>
      </w:r>
      <w:r w:rsidR="000140E5" w:rsidRPr="00AE18FD">
        <w:rPr>
          <w:rFonts w:ascii="Arial" w:hAnsi="Arial" w:cs="Arial"/>
          <w:b w:val="0"/>
          <w:sz w:val="22"/>
          <w:szCs w:val="22"/>
          <w:lang w:val="pl-PL"/>
        </w:rPr>
        <w:t>2024r</w:t>
      </w:r>
    </w:p>
    <w:p w:rsidR="00F6407D" w:rsidRPr="001B25C5" w:rsidRDefault="00F6407D" w:rsidP="00F6407D">
      <w:pPr>
        <w:rPr>
          <w:rFonts w:ascii="Arial" w:hAnsi="Arial" w:cs="Arial"/>
          <w:lang w:eastAsia="x-none"/>
        </w:rPr>
      </w:pPr>
    </w:p>
    <w:p w:rsidR="00C22AA4" w:rsidRDefault="00C22AA4" w:rsidP="00C22AA4">
      <w:pPr>
        <w:jc w:val="center"/>
        <w:rPr>
          <w:rFonts w:ascii="Arial" w:hAnsi="Arial" w:cs="Arial"/>
          <w:b/>
        </w:rPr>
      </w:pPr>
      <w:r w:rsidRPr="00C22AA4">
        <w:rPr>
          <w:rFonts w:ascii="Arial" w:hAnsi="Arial" w:cs="Arial"/>
          <w:b/>
        </w:rPr>
        <w:t>Regulamin przyznawania bezrobotnemu, absolwentowi centrum integracji społecznej, absolwentowi klubu integracji społecznej, opiekunowi poszukującemu pracy</w:t>
      </w:r>
      <w:r>
        <w:rPr>
          <w:rFonts w:ascii="Arial" w:hAnsi="Arial" w:cs="Arial"/>
          <w:b/>
        </w:rPr>
        <w:t xml:space="preserve"> </w:t>
      </w:r>
      <w:r w:rsidRPr="00C22AA4">
        <w:rPr>
          <w:rFonts w:ascii="Arial" w:hAnsi="Arial" w:cs="Arial"/>
          <w:b/>
        </w:rPr>
        <w:t>środków na podjęcie działalności gospodarczej w 2024r.</w:t>
      </w:r>
      <w:r w:rsidRPr="00C22AA4">
        <w:rPr>
          <w:rFonts w:ascii="Arial" w:hAnsi="Arial" w:cs="Arial"/>
          <w:b/>
          <w:sz w:val="22"/>
          <w:szCs w:val="22"/>
        </w:rPr>
        <w:t xml:space="preserve"> </w:t>
      </w:r>
      <w:r w:rsidRPr="00C22AA4">
        <w:rPr>
          <w:rFonts w:ascii="Arial" w:hAnsi="Arial" w:cs="Arial"/>
          <w:b/>
        </w:rPr>
        <w:t>ze środków Funduszu Pracy</w:t>
      </w:r>
    </w:p>
    <w:p w:rsidR="00C22AA4" w:rsidRPr="00C22AA4" w:rsidRDefault="00C22AA4" w:rsidP="00C22AA4">
      <w:pPr>
        <w:jc w:val="center"/>
        <w:rPr>
          <w:rFonts w:ascii="Arial" w:hAnsi="Arial" w:cs="Arial"/>
          <w:b/>
        </w:rPr>
      </w:pPr>
    </w:p>
    <w:p w:rsidR="00F6407D" w:rsidRPr="001B25C5" w:rsidRDefault="00F6407D" w:rsidP="00F6407D">
      <w:pPr>
        <w:pStyle w:val="Tekstpodstawowy"/>
        <w:spacing w:after="120"/>
        <w:ind w:left="284" w:hanging="284"/>
        <w:jc w:val="both"/>
        <w:rPr>
          <w:rFonts w:ascii="Arial" w:hAnsi="Arial" w:cs="Arial"/>
          <w:b/>
          <w:i w:val="0"/>
          <w:sz w:val="22"/>
          <w:szCs w:val="22"/>
        </w:rPr>
      </w:pPr>
      <w:r w:rsidRPr="001B25C5">
        <w:rPr>
          <w:rFonts w:ascii="Arial" w:hAnsi="Arial" w:cs="Arial"/>
          <w:b/>
          <w:i w:val="0"/>
          <w:sz w:val="22"/>
          <w:szCs w:val="22"/>
        </w:rPr>
        <w:t>Podstawa prawna:</w:t>
      </w:r>
    </w:p>
    <w:p w:rsidR="00F6407D" w:rsidRPr="001B25C5" w:rsidRDefault="00F6407D" w:rsidP="00F6407D">
      <w:pPr>
        <w:pStyle w:val="Tekstpodstawowy"/>
        <w:numPr>
          <w:ilvl w:val="0"/>
          <w:numId w:val="17"/>
        </w:numPr>
        <w:ind w:left="284" w:hanging="284"/>
        <w:jc w:val="both"/>
        <w:rPr>
          <w:rFonts w:ascii="Arial" w:hAnsi="Arial" w:cs="Arial"/>
          <w:i w:val="0"/>
          <w:sz w:val="18"/>
          <w:szCs w:val="18"/>
        </w:rPr>
      </w:pPr>
      <w:r w:rsidRPr="001B25C5">
        <w:rPr>
          <w:rFonts w:ascii="Arial" w:hAnsi="Arial" w:cs="Arial"/>
          <w:i w:val="0"/>
          <w:sz w:val="18"/>
          <w:szCs w:val="18"/>
        </w:rPr>
        <w:t>Art. 46 ustawy z dnia 20 kwietnia 2004 r. o promocji zatrudnienia i instytucjach rynku pracy (</w:t>
      </w:r>
      <w:proofErr w:type="spellStart"/>
      <w:r w:rsidRPr="001B25C5">
        <w:rPr>
          <w:rFonts w:ascii="Arial" w:hAnsi="Arial" w:cs="Arial"/>
          <w:i w:val="0"/>
          <w:sz w:val="18"/>
          <w:szCs w:val="18"/>
        </w:rPr>
        <w:t>t.j</w:t>
      </w:r>
      <w:proofErr w:type="spellEnd"/>
      <w:r w:rsidRPr="001B25C5">
        <w:rPr>
          <w:rFonts w:ascii="Arial" w:hAnsi="Arial" w:cs="Arial"/>
          <w:i w:val="0"/>
          <w:sz w:val="18"/>
          <w:szCs w:val="18"/>
        </w:rPr>
        <w:t>. Dz.U. z 202</w:t>
      </w:r>
      <w:r w:rsidR="006F3495" w:rsidRPr="001B25C5">
        <w:rPr>
          <w:rFonts w:ascii="Arial" w:hAnsi="Arial" w:cs="Arial"/>
          <w:i w:val="0"/>
          <w:sz w:val="18"/>
          <w:szCs w:val="18"/>
        </w:rPr>
        <w:t>4</w:t>
      </w:r>
      <w:r w:rsidRPr="001B25C5">
        <w:rPr>
          <w:rFonts w:ascii="Arial" w:hAnsi="Arial" w:cs="Arial"/>
          <w:i w:val="0"/>
          <w:sz w:val="18"/>
          <w:szCs w:val="18"/>
        </w:rPr>
        <w:t xml:space="preserve">r. poz. </w:t>
      </w:r>
      <w:r w:rsidR="006F3495" w:rsidRPr="001B25C5">
        <w:rPr>
          <w:rFonts w:ascii="Arial" w:hAnsi="Arial" w:cs="Arial"/>
          <w:i w:val="0"/>
          <w:sz w:val="18"/>
          <w:szCs w:val="18"/>
        </w:rPr>
        <w:t>475</w:t>
      </w:r>
      <w:r w:rsidRPr="001B25C5">
        <w:rPr>
          <w:rFonts w:ascii="Arial" w:hAnsi="Arial" w:cs="Arial"/>
          <w:i w:val="0"/>
          <w:sz w:val="18"/>
          <w:szCs w:val="18"/>
        </w:rPr>
        <w:t xml:space="preserve"> z póź.zm.),</w:t>
      </w:r>
    </w:p>
    <w:p w:rsidR="00F6407D" w:rsidRPr="001B25C5" w:rsidRDefault="00F6407D" w:rsidP="00F6407D">
      <w:pPr>
        <w:numPr>
          <w:ilvl w:val="0"/>
          <w:numId w:val="17"/>
        </w:numPr>
        <w:suppressAutoHyphens/>
        <w:ind w:left="284" w:hanging="284"/>
        <w:jc w:val="both"/>
        <w:rPr>
          <w:rFonts w:ascii="Arial" w:hAnsi="Arial" w:cs="Arial"/>
          <w:sz w:val="18"/>
          <w:szCs w:val="18"/>
        </w:rPr>
      </w:pPr>
      <w:r w:rsidRPr="001B25C5">
        <w:rPr>
          <w:rFonts w:ascii="Arial" w:hAnsi="Arial" w:cs="Arial"/>
          <w:sz w:val="18"/>
          <w:szCs w:val="18"/>
        </w:rPr>
        <w:t>Ustawa z 30.04.2004r. o postępowaniu w sprawach dotyczących pomocy publicznej (</w:t>
      </w:r>
      <w:proofErr w:type="spellStart"/>
      <w:r w:rsidRPr="001B25C5">
        <w:rPr>
          <w:rFonts w:ascii="Arial" w:hAnsi="Arial" w:cs="Arial"/>
          <w:sz w:val="18"/>
          <w:szCs w:val="18"/>
        </w:rPr>
        <w:t>t.j</w:t>
      </w:r>
      <w:proofErr w:type="spellEnd"/>
      <w:r w:rsidRPr="001B25C5">
        <w:rPr>
          <w:rFonts w:ascii="Arial" w:hAnsi="Arial" w:cs="Arial"/>
          <w:sz w:val="18"/>
          <w:szCs w:val="18"/>
        </w:rPr>
        <w:t>. Dz.U z 2023 r. poz.702).</w:t>
      </w:r>
    </w:p>
    <w:p w:rsidR="00F6407D" w:rsidRPr="001B25C5" w:rsidRDefault="00F6407D" w:rsidP="00F6407D">
      <w:pPr>
        <w:pStyle w:val="Tekstpodstawowy"/>
        <w:numPr>
          <w:ilvl w:val="0"/>
          <w:numId w:val="17"/>
        </w:numPr>
        <w:ind w:left="284" w:hanging="284"/>
        <w:jc w:val="both"/>
        <w:rPr>
          <w:rFonts w:ascii="Arial" w:hAnsi="Arial" w:cs="Arial"/>
          <w:i w:val="0"/>
          <w:sz w:val="18"/>
          <w:szCs w:val="18"/>
        </w:rPr>
      </w:pPr>
      <w:r w:rsidRPr="001B25C5">
        <w:rPr>
          <w:rFonts w:ascii="Arial" w:hAnsi="Arial" w:cs="Arial"/>
          <w:i w:val="0"/>
          <w:sz w:val="18"/>
          <w:szCs w:val="18"/>
        </w:rPr>
        <w:t>Ustawa z dnia 06.03.2018 r. Prawo przedsiębiorców (</w:t>
      </w:r>
      <w:proofErr w:type="spellStart"/>
      <w:r w:rsidRPr="001B25C5">
        <w:rPr>
          <w:rFonts w:ascii="Arial" w:hAnsi="Arial" w:cs="Arial"/>
          <w:i w:val="0"/>
          <w:sz w:val="18"/>
          <w:szCs w:val="18"/>
        </w:rPr>
        <w:t>t.j.Dz.U</w:t>
      </w:r>
      <w:proofErr w:type="spellEnd"/>
      <w:r w:rsidRPr="001B25C5">
        <w:rPr>
          <w:rFonts w:ascii="Arial" w:hAnsi="Arial" w:cs="Arial"/>
          <w:i w:val="0"/>
          <w:sz w:val="18"/>
          <w:szCs w:val="18"/>
        </w:rPr>
        <w:t>. z 202</w:t>
      </w:r>
      <w:r w:rsidR="006F3495" w:rsidRPr="001B25C5">
        <w:rPr>
          <w:rFonts w:ascii="Arial" w:hAnsi="Arial" w:cs="Arial"/>
          <w:i w:val="0"/>
          <w:sz w:val="18"/>
          <w:szCs w:val="18"/>
        </w:rPr>
        <w:t>4</w:t>
      </w:r>
      <w:r w:rsidRPr="001B25C5">
        <w:rPr>
          <w:rFonts w:ascii="Arial" w:hAnsi="Arial" w:cs="Arial"/>
          <w:i w:val="0"/>
          <w:sz w:val="18"/>
          <w:szCs w:val="18"/>
        </w:rPr>
        <w:t xml:space="preserve"> r. poz. </w:t>
      </w:r>
      <w:r w:rsidR="006F3495" w:rsidRPr="001B25C5">
        <w:rPr>
          <w:rFonts w:ascii="Arial" w:hAnsi="Arial" w:cs="Arial"/>
          <w:i w:val="0"/>
          <w:sz w:val="18"/>
          <w:szCs w:val="18"/>
        </w:rPr>
        <w:t>236</w:t>
      </w:r>
      <w:r w:rsidRPr="001B25C5">
        <w:rPr>
          <w:rFonts w:ascii="Arial" w:hAnsi="Arial" w:cs="Arial"/>
          <w:i w:val="0"/>
          <w:sz w:val="18"/>
          <w:szCs w:val="18"/>
        </w:rPr>
        <w:t>),</w:t>
      </w:r>
    </w:p>
    <w:p w:rsidR="00F6407D" w:rsidRPr="001B25C5" w:rsidRDefault="00F6407D" w:rsidP="00F6407D">
      <w:pPr>
        <w:pStyle w:val="Tekstpodstawowy"/>
        <w:numPr>
          <w:ilvl w:val="0"/>
          <w:numId w:val="17"/>
        </w:numPr>
        <w:ind w:left="284" w:hanging="284"/>
        <w:jc w:val="both"/>
        <w:rPr>
          <w:rFonts w:ascii="Arial" w:hAnsi="Arial" w:cs="Arial"/>
          <w:i w:val="0"/>
          <w:sz w:val="18"/>
          <w:szCs w:val="18"/>
        </w:rPr>
      </w:pPr>
      <w:r w:rsidRPr="001B25C5">
        <w:rPr>
          <w:rFonts w:ascii="Arial" w:hAnsi="Arial" w:cs="Arial"/>
          <w:i w:val="0"/>
          <w:sz w:val="18"/>
          <w:szCs w:val="18"/>
        </w:rPr>
        <w:t xml:space="preserve">Rozporządzenie Ministra Rodziny, Pracy i Polityki Społecznej z dnia 14 lipca 2017 r.  w sprawie dokonywania z Funduszu Pracy refundacji kosztów wyposażenia lub doposażenia stanowiska pracy oraz przyznawania środków na podjęcie działalności gospodarczej </w:t>
      </w:r>
      <w:proofErr w:type="spellStart"/>
      <w:r w:rsidRPr="001B25C5">
        <w:rPr>
          <w:rFonts w:ascii="Arial" w:hAnsi="Arial" w:cs="Arial"/>
          <w:i w:val="0"/>
          <w:sz w:val="18"/>
          <w:szCs w:val="18"/>
        </w:rPr>
        <w:t>t.j</w:t>
      </w:r>
      <w:proofErr w:type="spellEnd"/>
      <w:r w:rsidRPr="001B25C5">
        <w:rPr>
          <w:rFonts w:ascii="Arial" w:hAnsi="Arial" w:cs="Arial"/>
          <w:i w:val="0"/>
          <w:sz w:val="18"/>
          <w:szCs w:val="18"/>
        </w:rPr>
        <w:t>.(Dz.U. 2022 r. poz.243</w:t>
      </w:r>
      <w:r w:rsidR="006F3495" w:rsidRPr="001B25C5">
        <w:rPr>
          <w:rFonts w:ascii="Arial" w:hAnsi="Arial" w:cs="Arial"/>
          <w:i w:val="0"/>
          <w:sz w:val="18"/>
          <w:szCs w:val="18"/>
        </w:rPr>
        <w:t xml:space="preserve"> z póź.zm</w:t>
      </w:r>
      <w:r w:rsidRPr="001B25C5">
        <w:rPr>
          <w:rFonts w:ascii="Arial" w:hAnsi="Arial" w:cs="Arial"/>
          <w:i w:val="0"/>
          <w:sz w:val="18"/>
          <w:szCs w:val="18"/>
        </w:rPr>
        <w:t>)</w:t>
      </w:r>
    </w:p>
    <w:p w:rsidR="00F6407D" w:rsidRPr="001B25C5" w:rsidRDefault="00F6407D" w:rsidP="00F6407D">
      <w:pPr>
        <w:numPr>
          <w:ilvl w:val="0"/>
          <w:numId w:val="17"/>
        </w:numPr>
        <w:ind w:left="284" w:hanging="284"/>
        <w:jc w:val="both"/>
        <w:rPr>
          <w:rFonts w:ascii="Arial" w:hAnsi="Arial" w:cs="Arial"/>
          <w:sz w:val="18"/>
          <w:szCs w:val="18"/>
        </w:rPr>
      </w:pPr>
      <w:r w:rsidRPr="001B25C5">
        <w:rPr>
          <w:rFonts w:ascii="Arial" w:hAnsi="Arial" w:cs="Arial"/>
          <w:sz w:val="18"/>
          <w:szCs w:val="18"/>
        </w:rPr>
        <w:t xml:space="preserve">Rozporządzenia Komisji (UE) nr </w:t>
      </w:r>
      <w:r w:rsidR="006F3495" w:rsidRPr="001B25C5">
        <w:rPr>
          <w:rFonts w:ascii="Arial" w:hAnsi="Arial" w:cs="Arial"/>
          <w:sz w:val="18"/>
          <w:szCs w:val="18"/>
        </w:rPr>
        <w:t>2023/2831</w:t>
      </w:r>
      <w:r w:rsidRPr="001B25C5">
        <w:rPr>
          <w:rFonts w:ascii="Arial" w:hAnsi="Arial" w:cs="Arial"/>
          <w:sz w:val="18"/>
          <w:szCs w:val="18"/>
        </w:rPr>
        <w:t xml:space="preserve"> z dnia 1</w:t>
      </w:r>
      <w:r w:rsidR="006F3495" w:rsidRPr="001B25C5">
        <w:rPr>
          <w:rFonts w:ascii="Arial" w:hAnsi="Arial" w:cs="Arial"/>
          <w:sz w:val="18"/>
          <w:szCs w:val="18"/>
        </w:rPr>
        <w:t>3</w:t>
      </w:r>
      <w:r w:rsidRPr="001B25C5">
        <w:rPr>
          <w:rFonts w:ascii="Arial" w:hAnsi="Arial" w:cs="Arial"/>
          <w:sz w:val="18"/>
          <w:szCs w:val="18"/>
        </w:rPr>
        <w:t xml:space="preserve"> grudnia 20</w:t>
      </w:r>
      <w:r w:rsidR="006F3495" w:rsidRPr="001B25C5">
        <w:rPr>
          <w:rFonts w:ascii="Arial" w:hAnsi="Arial" w:cs="Arial"/>
          <w:sz w:val="18"/>
          <w:szCs w:val="18"/>
        </w:rPr>
        <w:t>23</w:t>
      </w:r>
      <w:r w:rsidRPr="001B25C5">
        <w:rPr>
          <w:rFonts w:ascii="Arial" w:hAnsi="Arial" w:cs="Arial"/>
          <w:sz w:val="18"/>
          <w:szCs w:val="18"/>
        </w:rPr>
        <w:t xml:space="preserve"> r. w sprawie stosowania art. 107 i 108 Traktatu o funkcjonowaniu Unii Europejskiej do pomocy de </w:t>
      </w:r>
      <w:proofErr w:type="spellStart"/>
      <w:r w:rsidRPr="001B25C5">
        <w:rPr>
          <w:rFonts w:ascii="Arial" w:hAnsi="Arial" w:cs="Arial"/>
          <w:sz w:val="18"/>
          <w:szCs w:val="18"/>
        </w:rPr>
        <w:t>minimis</w:t>
      </w:r>
      <w:proofErr w:type="spellEnd"/>
      <w:r w:rsidRPr="001B25C5">
        <w:rPr>
          <w:rFonts w:ascii="Arial" w:hAnsi="Arial" w:cs="Arial"/>
          <w:sz w:val="18"/>
          <w:szCs w:val="18"/>
        </w:rPr>
        <w:t xml:space="preserve">  ( </w:t>
      </w:r>
      <w:proofErr w:type="spellStart"/>
      <w:r w:rsidRPr="001B25C5">
        <w:rPr>
          <w:rFonts w:ascii="Arial" w:hAnsi="Arial" w:cs="Arial"/>
          <w:sz w:val="18"/>
          <w:szCs w:val="18"/>
        </w:rPr>
        <w:t>Dz.Urz</w:t>
      </w:r>
      <w:proofErr w:type="spellEnd"/>
      <w:r w:rsidRPr="001B25C5">
        <w:rPr>
          <w:rFonts w:ascii="Arial" w:hAnsi="Arial" w:cs="Arial"/>
          <w:sz w:val="18"/>
          <w:szCs w:val="18"/>
        </w:rPr>
        <w:t xml:space="preserve">. UE L </w:t>
      </w:r>
      <w:r w:rsidR="006F3495" w:rsidRPr="001B25C5">
        <w:rPr>
          <w:rFonts w:ascii="Arial" w:hAnsi="Arial" w:cs="Arial"/>
          <w:sz w:val="18"/>
          <w:szCs w:val="18"/>
        </w:rPr>
        <w:t>2023/2831 z 15.12.2023r</w:t>
      </w:r>
      <w:r w:rsidRPr="001B25C5">
        <w:rPr>
          <w:rFonts w:ascii="Arial" w:hAnsi="Arial" w:cs="Arial"/>
          <w:sz w:val="18"/>
          <w:szCs w:val="18"/>
        </w:rPr>
        <w:t>).</w:t>
      </w:r>
    </w:p>
    <w:p w:rsidR="00F6407D" w:rsidRPr="001B25C5" w:rsidRDefault="00F6407D" w:rsidP="00F6407D">
      <w:pPr>
        <w:numPr>
          <w:ilvl w:val="0"/>
          <w:numId w:val="17"/>
        </w:numPr>
        <w:suppressAutoHyphens/>
        <w:ind w:left="284" w:hanging="284"/>
        <w:jc w:val="both"/>
        <w:rPr>
          <w:rFonts w:ascii="Arial" w:hAnsi="Arial" w:cs="Arial"/>
          <w:sz w:val="18"/>
          <w:szCs w:val="18"/>
        </w:rPr>
      </w:pPr>
      <w:r w:rsidRPr="001B25C5">
        <w:rPr>
          <w:rFonts w:ascii="Arial" w:hAnsi="Arial" w:cs="Arial"/>
          <w:sz w:val="18"/>
          <w:szCs w:val="18"/>
        </w:rPr>
        <w:t xml:space="preserve">Rozporządzenie Komisji (UE) Nr 1408/2013 z 18 grudnia 2013 r. w sprawie stosowania art. 107 i 108 Traktatu o funkcjonowaniu Unii Europejskiej do  pomocy de </w:t>
      </w:r>
      <w:proofErr w:type="spellStart"/>
      <w:r w:rsidRPr="001B25C5">
        <w:rPr>
          <w:rFonts w:ascii="Arial" w:hAnsi="Arial" w:cs="Arial"/>
          <w:sz w:val="18"/>
          <w:szCs w:val="18"/>
        </w:rPr>
        <w:t>minimis</w:t>
      </w:r>
      <w:proofErr w:type="spellEnd"/>
      <w:r w:rsidRPr="001B25C5">
        <w:rPr>
          <w:rFonts w:ascii="Arial" w:hAnsi="Arial" w:cs="Arial"/>
          <w:sz w:val="18"/>
          <w:szCs w:val="18"/>
        </w:rPr>
        <w:t xml:space="preserve"> w sektorze rolnym (Dz. Urz. UE L  352 z 24.12.2013 r., str. 9</w:t>
      </w:r>
      <w:r w:rsidR="006F3495" w:rsidRPr="001B25C5">
        <w:rPr>
          <w:rFonts w:ascii="Arial" w:hAnsi="Arial" w:cs="Arial"/>
          <w:sz w:val="18"/>
          <w:szCs w:val="18"/>
        </w:rPr>
        <w:t xml:space="preserve"> z póź.zm.</w:t>
      </w:r>
      <w:r w:rsidRPr="001B25C5">
        <w:rPr>
          <w:rFonts w:ascii="Arial" w:hAnsi="Arial" w:cs="Arial"/>
          <w:sz w:val="18"/>
          <w:szCs w:val="18"/>
        </w:rPr>
        <w:t xml:space="preserve"> ),</w:t>
      </w:r>
    </w:p>
    <w:p w:rsidR="00F6407D" w:rsidRPr="001B25C5" w:rsidRDefault="00F6407D" w:rsidP="00F6407D">
      <w:pPr>
        <w:numPr>
          <w:ilvl w:val="0"/>
          <w:numId w:val="17"/>
        </w:numPr>
        <w:suppressAutoHyphens/>
        <w:ind w:left="284" w:hanging="284"/>
        <w:jc w:val="both"/>
        <w:rPr>
          <w:rFonts w:ascii="Arial" w:hAnsi="Arial" w:cs="Arial"/>
          <w:sz w:val="18"/>
          <w:szCs w:val="18"/>
        </w:rPr>
      </w:pPr>
      <w:r w:rsidRPr="001B25C5">
        <w:rPr>
          <w:rFonts w:ascii="Arial" w:hAnsi="Arial" w:cs="Arial"/>
          <w:sz w:val="18"/>
          <w:szCs w:val="18"/>
        </w:rPr>
        <w:t xml:space="preserve">Rozporządzenie Rady Ministrów z dnia 29 marca 2010 r. w sprawie zakresu informacji przedstawianych przez podmiot ubiegający się o pomoc de </w:t>
      </w:r>
      <w:proofErr w:type="spellStart"/>
      <w:r w:rsidRPr="001B25C5">
        <w:rPr>
          <w:rFonts w:ascii="Arial" w:hAnsi="Arial" w:cs="Arial"/>
          <w:sz w:val="18"/>
          <w:szCs w:val="18"/>
        </w:rPr>
        <w:t>minimis</w:t>
      </w:r>
      <w:proofErr w:type="spellEnd"/>
      <w:r w:rsidRPr="001B25C5">
        <w:rPr>
          <w:rFonts w:ascii="Arial" w:hAnsi="Arial" w:cs="Arial"/>
          <w:sz w:val="18"/>
          <w:szCs w:val="18"/>
        </w:rPr>
        <w:t xml:space="preserve"> (</w:t>
      </w:r>
      <w:proofErr w:type="spellStart"/>
      <w:r w:rsidRPr="001B25C5">
        <w:rPr>
          <w:rFonts w:ascii="Arial" w:hAnsi="Arial" w:cs="Arial"/>
          <w:sz w:val="18"/>
          <w:szCs w:val="18"/>
        </w:rPr>
        <w:t>t.j</w:t>
      </w:r>
      <w:proofErr w:type="spellEnd"/>
      <w:r w:rsidRPr="001B25C5">
        <w:rPr>
          <w:rFonts w:ascii="Arial" w:hAnsi="Arial" w:cs="Arial"/>
          <w:sz w:val="18"/>
          <w:szCs w:val="18"/>
        </w:rPr>
        <w:t>. Dz.U. z 2024 r. nr 40.);</w:t>
      </w:r>
    </w:p>
    <w:p w:rsidR="00F6407D" w:rsidRPr="001B25C5" w:rsidRDefault="00F6407D" w:rsidP="00F6407D">
      <w:pPr>
        <w:numPr>
          <w:ilvl w:val="0"/>
          <w:numId w:val="17"/>
        </w:numPr>
        <w:suppressAutoHyphens/>
        <w:ind w:left="284" w:hanging="284"/>
        <w:jc w:val="both"/>
        <w:rPr>
          <w:rFonts w:ascii="Arial" w:hAnsi="Arial" w:cs="Arial"/>
          <w:sz w:val="18"/>
          <w:szCs w:val="18"/>
        </w:rPr>
      </w:pPr>
      <w:r w:rsidRPr="001B25C5">
        <w:rPr>
          <w:rFonts w:ascii="Arial" w:hAnsi="Arial" w:cs="Arial"/>
          <w:sz w:val="18"/>
          <w:szCs w:val="18"/>
        </w:rPr>
        <w:t>Kodeks Karny (</w:t>
      </w:r>
      <w:proofErr w:type="spellStart"/>
      <w:r w:rsidRPr="001B25C5">
        <w:rPr>
          <w:rFonts w:ascii="Arial" w:hAnsi="Arial" w:cs="Arial"/>
          <w:sz w:val="18"/>
          <w:szCs w:val="18"/>
        </w:rPr>
        <w:t>t.j.Dz.U</w:t>
      </w:r>
      <w:proofErr w:type="spellEnd"/>
      <w:r w:rsidRPr="001B25C5">
        <w:rPr>
          <w:rFonts w:ascii="Arial" w:hAnsi="Arial" w:cs="Arial"/>
          <w:sz w:val="18"/>
          <w:szCs w:val="18"/>
        </w:rPr>
        <w:t>. z 2024r. poz. 17);</w:t>
      </w:r>
    </w:p>
    <w:p w:rsidR="00F6407D" w:rsidRDefault="00F6407D" w:rsidP="00F6407D">
      <w:pPr>
        <w:numPr>
          <w:ilvl w:val="0"/>
          <w:numId w:val="17"/>
        </w:numPr>
        <w:suppressAutoHyphens/>
        <w:ind w:left="284" w:hanging="284"/>
        <w:jc w:val="both"/>
        <w:rPr>
          <w:rFonts w:ascii="Arial" w:hAnsi="Arial" w:cs="Arial"/>
          <w:sz w:val="18"/>
          <w:szCs w:val="18"/>
        </w:rPr>
      </w:pPr>
      <w:r w:rsidRPr="001B25C5">
        <w:rPr>
          <w:rFonts w:ascii="Arial" w:hAnsi="Arial" w:cs="Arial"/>
          <w:sz w:val="18"/>
          <w:szCs w:val="18"/>
        </w:rPr>
        <w:t>Kodeks Cywilny (</w:t>
      </w:r>
      <w:proofErr w:type="spellStart"/>
      <w:r w:rsidRPr="001B25C5">
        <w:rPr>
          <w:rFonts w:ascii="Arial" w:hAnsi="Arial" w:cs="Arial"/>
          <w:sz w:val="18"/>
          <w:szCs w:val="18"/>
        </w:rPr>
        <w:t>t.j.Dz.U</w:t>
      </w:r>
      <w:proofErr w:type="spellEnd"/>
      <w:r w:rsidRPr="001B25C5">
        <w:rPr>
          <w:rFonts w:ascii="Arial" w:hAnsi="Arial" w:cs="Arial"/>
          <w:sz w:val="18"/>
          <w:szCs w:val="18"/>
        </w:rPr>
        <w:t>. z 202</w:t>
      </w:r>
      <w:r w:rsidR="006F3495" w:rsidRPr="001B25C5">
        <w:rPr>
          <w:rFonts w:ascii="Arial" w:hAnsi="Arial" w:cs="Arial"/>
          <w:sz w:val="18"/>
          <w:szCs w:val="18"/>
        </w:rPr>
        <w:t>4</w:t>
      </w:r>
      <w:r w:rsidRPr="001B25C5">
        <w:rPr>
          <w:rFonts w:ascii="Arial" w:hAnsi="Arial" w:cs="Arial"/>
          <w:sz w:val="18"/>
          <w:szCs w:val="18"/>
        </w:rPr>
        <w:t>r. poz.</w:t>
      </w:r>
      <w:r w:rsidR="006F3495" w:rsidRPr="001B25C5">
        <w:rPr>
          <w:rFonts w:ascii="Arial" w:hAnsi="Arial" w:cs="Arial"/>
          <w:sz w:val="18"/>
          <w:szCs w:val="18"/>
        </w:rPr>
        <w:t>1061</w:t>
      </w:r>
      <w:r w:rsidR="00C22AA4">
        <w:rPr>
          <w:rFonts w:ascii="Arial" w:hAnsi="Arial" w:cs="Arial"/>
          <w:sz w:val="18"/>
          <w:szCs w:val="18"/>
        </w:rPr>
        <w:t>);</w:t>
      </w:r>
    </w:p>
    <w:p w:rsidR="00C22AA4" w:rsidRPr="00C22AA4" w:rsidRDefault="00C22AA4" w:rsidP="00C22AA4">
      <w:pPr>
        <w:numPr>
          <w:ilvl w:val="0"/>
          <w:numId w:val="17"/>
        </w:numPr>
        <w:suppressAutoHyphens/>
        <w:ind w:left="284" w:hanging="284"/>
        <w:jc w:val="both"/>
        <w:rPr>
          <w:rFonts w:ascii="Arial" w:hAnsi="Arial" w:cs="Arial"/>
          <w:sz w:val="18"/>
          <w:szCs w:val="18"/>
        </w:rPr>
      </w:pPr>
      <w:r w:rsidRPr="00C22AA4">
        <w:rPr>
          <w:rFonts w:ascii="Arial" w:hAnsi="Arial" w:cs="Arial"/>
          <w:sz w:val="18"/>
          <w:szCs w:val="18"/>
        </w:rPr>
        <w:t>Ustawa o podatku od towarów i usług (tj. Dz. U. z 202</w:t>
      </w:r>
      <w:r>
        <w:rPr>
          <w:rFonts w:ascii="Arial" w:hAnsi="Arial" w:cs="Arial"/>
          <w:sz w:val="18"/>
          <w:szCs w:val="18"/>
        </w:rPr>
        <w:t>4</w:t>
      </w:r>
      <w:r w:rsidRPr="00C22AA4">
        <w:rPr>
          <w:rFonts w:ascii="Arial" w:hAnsi="Arial" w:cs="Arial"/>
          <w:sz w:val="18"/>
          <w:szCs w:val="18"/>
        </w:rPr>
        <w:t xml:space="preserve">, poz. </w:t>
      </w:r>
      <w:r>
        <w:rPr>
          <w:rFonts w:ascii="Arial" w:hAnsi="Arial" w:cs="Arial"/>
          <w:sz w:val="18"/>
          <w:szCs w:val="18"/>
        </w:rPr>
        <w:t>361</w:t>
      </w:r>
      <w:r w:rsidRPr="00C22AA4">
        <w:rPr>
          <w:rFonts w:ascii="Arial" w:hAnsi="Arial" w:cs="Arial"/>
          <w:sz w:val="18"/>
          <w:szCs w:val="18"/>
        </w:rPr>
        <w:t xml:space="preserve"> z </w:t>
      </w:r>
      <w:proofErr w:type="spellStart"/>
      <w:r w:rsidRPr="00C22AA4">
        <w:rPr>
          <w:rFonts w:ascii="Arial" w:hAnsi="Arial" w:cs="Arial"/>
          <w:sz w:val="18"/>
          <w:szCs w:val="18"/>
        </w:rPr>
        <w:t>póź</w:t>
      </w:r>
      <w:proofErr w:type="spellEnd"/>
      <w:r w:rsidRPr="00C22AA4">
        <w:rPr>
          <w:rFonts w:ascii="Arial" w:hAnsi="Arial" w:cs="Arial"/>
          <w:sz w:val="18"/>
          <w:szCs w:val="18"/>
        </w:rPr>
        <w:t>. zm.)</w:t>
      </w:r>
    </w:p>
    <w:p w:rsidR="00C22AA4" w:rsidRPr="001B25C5" w:rsidRDefault="00C22AA4" w:rsidP="00C22AA4">
      <w:pPr>
        <w:suppressAutoHyphens/>
        <w:ind w:left="284"/>
        <w:jc w:val="both"/>
        <w:rPr>
          <w:rFonts w:ascii="Arial" w:hAnsi="Arial" w:cs="Arial"/>
          <w:sz w:val="18"/>
          <w:szCs w:val="18"/>
        </w:rPr>
      </w:pPr>
    </w:p>
    <w:p w:rsidR="00F6407D" w:rsidRPr="001B25C5" w:rsidRDefault="00F6407D" w:rsidP="00F6407D">
      <w:pPr>
        <w:suppressAutoHyphens/>
        <w:spacing w:after="120"/>
        <w:jc w:val="both"/>
        <w:rPr>
          <w:rFonts w:ascii="Arial" w:hAnsi="Arial" w:cs="Arial"/>
          <w:sz w:val="18"/>
          <w:szCs w:val="18"/>
        </w:rPr>
      </w:pPr>
    </w:p>
    <w:p w:rsidR="00F6407D" w:rsidRPr="001B25C5" w:rsidRDefault="00F6407D" w:rsidP="00F6407D">
      <w:pPr>
        <w:suppressAutoHyphens/>
        <w:spacing w:after="120"/>
        <w:jc w:val="center"/>
        <w:rPr>
          <w:rFonts w:ascii="Arial" w:hAnsi="Arial" w:cs="Arial"/>
          <w:b/>
          <w:sz w:val="22"/>
          <w:szCs w:val="22"/>
        </w:rPr>
      </w:pPr>
      <w:r w:rsidRPr="001B25C5">
        <w:rPr>
          <w:rFonts w:ascii="Arial" w:hAnsi="Arial" w:cs="Arial"/>
          <w:b/>
          <w:sz w:val="22"/>
          <w:szCs w:val="22"/>
        </w:rPr>
        <w:t>Postanowienia Ogólne</w:t>
      </w:r>
    </w:p>
    <w:p w:rsidR="00F6407D" w:rsidRPr="001B25C5" w:rsidRDefault="00F6407D" w:rsidP="00F6407D">
      <w:pPr>
        <w:spacing w:after="120"/>
        <w:jc w:val="both"/>
        <w:rPr>
          <w:rFonts w:ascii="Arial" w:hAnsi="Arial" w:cs="Arial"/>
          <w:sz w:val="22"/>
          <w:szCs w:val="22"/>
        </w:rPr>
      </w:pPr>
      <w:r w:rsidRPr="001B25C5">
        <w:rPr>
          <w:rFonts w:ascii="Arial" w:hAnsi="Arial" w:cs="Arial"/>
          <w:sz w:val="22"/>
          <w:szCs w:val="22"/>
        </w:rPr>
        <w:t>Ilekroć w regulaminie jest mowa o:</w:t>
      </w:r>
    </w:p>
    <w:p w:rsidR="00F6407D" w:rsidRPr="001B25C5" w:rsidRDefault="00F6407D" w:rsidP="00F6407D">
      <w:pPr>
        <w:spacing w:after="120"/>
        <w:jc w:val="both"/>
        <w:rPr>
          <w:rFonts w:ascii="Arial" w:hAnsi="Arial" w:cs="Arial"/>
          <w:sz w:val="22"/>
          <w:szCs w:val="22"/>
        </w:rPr>
      </w:pPr>
      <w:r w:rsidRPr="001B25C5">
        <w:rPr>
          <w:rFonts w:ascii="Arial" w:hAnsi="Arial" w:cs="Arial"/>
          <w:sz w:val="22"/>
          <w:szCs w:val="22"/>
        </w:rPr>
        <w:t xml:space="preserve">1) </w:t>
      </w:r>
      <w:r w:rsidRPr="001B25C5">
        <w:rPr>
          <w:rFonts w:ascii="Arial" w:hAnsi="Arial" w:cs="Arial"/>
          <w:b/>
          <w:sz w:val="22"/>
          <w:szCs w:val="22"/>
        </w:rPr>
        <w:t>staroście</w:t>
      </w:r>
      <w:r w:rsidRPr="001B25C5">
        <w:rPr>
          <w:rFonts w:ascii="Arial" w:hAnsi="Arial" w:cs="Arial"/>
          <w:sz w:val="22"/>
          <w:szCs w:val="22"/>
        </w:rPr>
        <w:t xml:space="preserve"> – oznacza to Starostę Kamiennogórskiego;</w:t>
      </w:r>
    </w:p>
    <w:p w:rsidR="00F6407D" w:rsidRPr="001B25C5" w:rsidRDefault="00F6407D" w:rsidP="00F6407D">
      <w:pPr>
        <w:spacing w:after="120"/>
        <w:jc w:val="both"/>
        <w:rPr>
          <w:rFonts w:ascii="Arial" w:hAnsi="Arial" w:cs="Arial"/>
          <w:sz w:val="22"/>
          <w:szCs w:val="22"/>
        </w:rPr>
      </w:pPr>
      <w:r w:rsidRPr="001B25C5">
        <w:rPr>
          <w:rFonts w:ascii="Arial" w:hAnsi="Arial" w:cs="Arial"/>
          <w:sz w:val="22"/>
          <w:szCs w:val="22"/>
        </w:rPr>
        <w:t xml:space="preserve">2) </w:t>
      </w:r>
      <w:r w:rsidRPr="001B25C5">
        <w:rPr>
          <w:rFonts w:ascii="Arial" w:hAnsi="Arial" w:cs="Arial"/>
          <w:b/>
          <w:sz w:val="22"/>
          <w:szCs w:val="22"/>
        </w:rPr>
        <w:t>dyrektorze</w:t>
      </w:r>
      <w:r w:rsidRPr="001B25C5">
        <w:rPr>
          <w:rFonts w:ascii="Arial" w:hAnsi="Arial" w:cs="Arial"/>
          <w:sz w:val="22"/>
          <w:szCs w:val="22"/>
        </w:rPr>
        <w:t xml:space="preserve"> – oznacza to Dyrektora Powiatowego Urzędu Pracy w Kamiennej Górze </w:t>
      </w:r>
    </w:p>
    <w:p w:rsidR="00F6407D" w:rsidRPr="001B25C5" w:rsidRDefault="00F6407D" w:rsidP="00F6407D">
      <w:pPr>
        <w:spacing w:after="120"/>
        <w:jc w:val="both"/>
        <w:rPr>
          <w:rFonts w:ascii="Arial" w:hAnsi="Arial" w:cs="Arial"/>
          <w:sz w:val="22"/>
          <w:szCs w:val="22"/>
        </w:rPr>
      </w:pPr>
      <w:r w:rsidRPr="001B25C5">
        <w:rPr>
          <w:rFonts w:ascii="Arial" w:hAnsi="Arial" w:cs="Arial"/>
          <w:sz w:val="22"/>
          <w:szCs w:val="22"/>
        </w:rPr>
        <w:t xml:space="preserve">3) </w:t>
      </w:r>
      <w:r w:rsidRPr="001B25C5">
        <w:rPr>
          <w:rFonts w:ascii="Arial" w:hAnsi="Arial" w:cs="Arial"/>
          <w:b/>
          <w:sz w:val="22"/>
          <w:szCs w:val="22"/>
        </w:rPr>
        <w:t>urzędzie</w:t>
      </w:r>
      <w:r w:rsidRPr="001B25C5">
        <w:rPr>
          <w:rFonts w:ascii="Arial" w:hAnsi="Arial" w:cs="Arial"/>
          <w:sz w:val="22"/>
          <w:szCs w:val="22"/>
        </w:rPr>
        <w:t xml:space="preserve"> – oznacza to Powiatowy Urząd Pracy w Kamiennej Górze;</w:t>
      </w:r>
    </w:p>
    <w:p w:rsidR="00F6407D" w:rsidRPr="001B25C5" w:rsidRDefault="00F6407D" w:rsidP="00F6407D">
      <w:pPr>
        <w:spacing w:after="120"/>
        <w:ind w:left="284" w:hanging="284"/>
        <w:jc w:val="both"/>
        <w:rPr>
          <w:rFonts w:ascii="Arial" w:hAnsi="Arial" w:cs="Arial"/>
          <w:sz w:val="22"/>
          <w:szCs w:val="22"/>
        </w:rPr>
      </w:pPr>
      <w:r w:rsidRPr="001B25C5">
        <w:rPr>
          <w:rFonts w:ascii="Arial" w:hAnsi="Arial" w:cs="Arial"/>
          <w:sz w:val="22"/>
          <w:szCs w:val="22"/>
        </w:rPr>
        <w:t xml:space="preserve">4) </w:t>
      </w:r>
      <w:r w:rsidRPr="001B25C5">
        <w:rPr>
          <w:rFonts w:ascii="Arial" w:hAnsi="Arial" w:cs="Arial"/>
          <w:b/>
          <w:sz w:val="22"/>
          <w:szCs w:val="22"/>
        </w:rPr>
        <w:t>bezrobotnym</w:t>
      </w:r>
      <w:r w:rsidRPr="001B25C5">
        <w:rPr>
          <w:rFonts w:ascii="Arial" w:hAnsi="Arial" w:cs="Arial"/>
          <w:sz w:val="22"/>
          <w:szCs w:val="22"/>
        </w:rPr>
        <w:t xml:space="preserve"> –oznacza to osobę, o której mowa w art. 2 ust.1 pkt 2 ustawy z dnia 20 kwietnia 2004 r. o promocji zatrudnienia i instytucjach rynku pracy (tekst jednolity Dz. U. z 202</w:t>
      </w:r>
      <w:r w:rsidR="006F3495" w:rsidRPr="001B25C5">
        <w:rPr>
          <w:rFonts w:ascii="Arial" w:hAnsi="Arial" w:cs="Arial"/>
          <w:sz w:val="22"/>
          <w:szCs w:val="22"/>
        </w:rPr>
        <w:t>4</w:t>
      </w:r>
      <w:r w:rsidRPr="001B25C5">
        <w:rPr>
          <w:rFonts w:ascii="Arial" w:hAnsi="Arial" w:cs="Arial"/>
          <w:sz w:val="22"/>
          <w:szCs w:val="22"/>
        </w:rPr>
        <w:t xml:space="preserve"> r. poz. </w:t>
      </w:r>
      <w:r w:rsidR="006F3495" w:rsidRPr="001B25C5">
        <w:rPr>
          <w:rFonts w:ascii="Arial" w:hAnsi="Arial" w:cs="Arial"/>
          <w:sz w:val="22"/>
          <w:szCs w:val="22"/>
        </w:rPr>
        <w:t>475</w:t>
      </w:r>
      <w:r w:rsidRPr="001B25C5">
        <w:rPr>
          <w:rFonts w:ascii="Arial" w:hAnsi="Arial" w:cs="Arial"/>
          <w:sz w:val="22"/>
          <w:szCs w:val="22"/>
        </w:rPr>
        <w:t xml:space="preserve"> z póź.zm.);</w:t>
      </w:r>
    </w:p>
    <w:p w:rsidR="00F6407D" w:rsidRPr="001B25C5" w:rsidRDefault="00F6407D" w:rsidP="00F6407D">
      <w:pPr>
        <w:spacing w:after="120"/>
        <w:ind w:left="284" w:hanging="284"/>
        <w:jc w:val="both"/>
        <w:rPr>
          <w:rFonts w:ascii="Arial" w:hAnsi="Arial" w:cs="Arial"/>
          <w:sz w:val="22"/>
          <w:szCs w:val="22"/>
        </w:rPr>
      </w:pPr>
      <w:r w:rsidRPr="001B25C5">
        <w:rPr>
          <w:rFonts w:ascii="Arial" w:hAnsi="Arial" w:cs="Arial"/>
          <w:sz w:val="22"/>
          <w:szCs w:val="22"/>
        </w:rPr>
        <w:t xml:space="preserve">5) </w:t>
      </w:r>
      <w:r w:rsidRPr="001B25C5">
        <w:rPr>
          <w:rFonts w:ascii="Arial" w:hAnsi="Arial" w:cs="Arial"/>
          <w:b/>
          <w:sz w:val="22"/>
          <w:szCs w:val="22"/>
        </w:rPr>
        <w:t>absolwencie centrum integracji społecznej</w:t>
      </w:r>
      <w:r w:rsidRPr="001B25C5">
        <w:rPr>
          <w:rFonts w:ascii="Arial" w:hAnsi="Arial" w:cs="Arial"/>
          <w:sz w:val="22"/>
          <w:szCs w:val="22"/>
        </w:rPr>
        <w:t xml:space="preserve"> - oznacza to osobę, o której mowa w art. 2 pkt 1a ustawy z dnia 13 czerwca 2003 r. o zatrudnieniu socjalnym (tekst jednolity Dz. U. z 2022r. poz. </w:t>
      </w:r>
      <w:r w:rsidR="00192DE5" w:rsidRPr="001B25C5">
        <w:rPr>
          <w:rFonts w:ascii="Arial" w:hAnsi="Arial" w:cs="Arial"/>
          <w:sz w:val="22"/>
          <w:szCs w:val="22"/>
        </w:rPr>
        <w:t>2241</w:t>
      </w:r>
      <w:r w:rsidRPr="001B25C5">
        <w:rPr>
          <w:rFonts w:ascii="Arial" w:hAnsi="Arial" w:cs="Arial"/>
          <w:sz w:val="22"/>
          <w:szCs w:val="22"/>
        </w:rPr>
        <w:t xml:space="preserve">), zwanego dalej absolwentem CIS;   </w:t>
      </w:r>
    </w:p>
    <w:p w:rsidR="00F6407D" w:rsidRPr="001B25C5" w:rsidRDefault="00F6407D" w:rsidP="00F6407D">
      <w:pPr>
        <w:spacing w:after="120"/>
        <w:ind w:left="284" w:hanging="284"/>
        <w:jc w:val="both"/>
        <w:rPr>
          <w:rFonts w:ascii="Arial" w:hAnsi="Arial" w:cs="Arial"/>
          <w:sz w:val="22"/>
          <w:szCs w:val="22"/>
        </w:rPr>
      </w:pPr>
      <w:r w:rsidRPr="001B25C5">
        <w:rPr>
          <w:rFonts w:ascii="Arial" w:hAnsi="Arial" w:cs="Arial"/>
          <w:sz w:val="22"/>
          <w:szCs w:val="22"/>
        </w:rPr>
        <w:t xml:space="preserve">6) </w:t>
      </w:r>
      <w:r w:rsidRPr="001B25C5">
        <w:rPr>
          <w:rFonts w:ascii="Arial" w:hAnsi="Arial" w:cs="Arial"/>
          <w:b/>
          <w:sz w:val="22"/>
          <w:szCs w:val="22"/>
        </w:rPr>
        <w:t>absolwencie klubu integracji społecznej</w:t>
      </w:r>
      <w:r w:rsidRPr="001B25C5">
        <w:rPr>
          <w:rFonts w:ascii="Arial" w:hAnsi="Arial" w:cs="Arial"/>
          <w:sz w:val="22"/>
          <w:szCs w:val="22"/>
        </w:rPr>
        <w:t xml:space="preserve"> - oznacza to osobę, o której mowa w art. 2 pkt 1b ustawy z dnia 13 czerwca 2003 r. o zatrudnieniu socjalnym (tekst jednolity Dz. U. z 2022 r. poz. </w:t>
      </w:r>
      <w:r w:rsidR="00AB568F" w:rsidRPr="001B25C5">
        <w:rPr>
          <w:rFonts w:ascii="Arial" w:hAnsi="Arial" w:cs="Arial"/>
          <w:sz w:val="22"/>
          <w:szCs w:val="22"/>
        </w:rPr>
        <w:t>2241</w:t>
      </w:r>
      <w:r w:rsidRPr="001B25C5">
        <w:rPr>
          <w:rFonts w:ascii="Arial" w:hAnsi="Arial" w:cs="Arial"/>
          <w:sz w:val="22"/>
          <w:szCs w:val="22"/>
        </w:rPr>
        <w:t>), zwanego dalej absolwentem KIS;</w:t>
      </w:r>
    </w:p>
    <w:p w:rsidR="00F6407D" w:rsidRPr="001B25C5" w:rsidRDefault="00F6407D" w:rsidP="00F6407D">
      <w:pPr>
        <w:spacing w:after="120"/>
        <w:ind w:left="284" w:hanging="284"/>
        <w:jc w:val="both"/>
        <w:rPr>
          <w:rFonts w:ascii="Arial" w:hAnsi="Arial" w:cs="Arial"/>
          <w:sz w:val="22"/>
          <w:szCs w:val="22"/>
        </w:rPr>
      </w:pPr>
      <w:r w:rsidRPr="001B25C5">
        <w:rPr>
          <w:rFonts w:ascii="Arial" w:hAnsi="Arial" w:cs="Arial"/>
          <w:sz w:val="22"/>
          <w:szCs w:val="22"/>
        </w:rPr>
        <w:t xml:space="preserve">7) </w:t>
      </w:r>
      <w:r w:rsidRPr="001B25C5">
        <w:rPr>
          <w:rFonts w:ascii="Arial" w:hAnsi="Arial" w:cs="Arial"/>
          <w:b/>
          <w:sz w:val="22"/>
          <w:szCs w:val="22"/>
        </w:rPr>
        <w:t>opiekunie</w:t>
      </w:r>
      <w:r w:rsidRPr="001B25C5">
        <w:rPr>
          <w:rFonts w:ascii="Arial" w:hAnsi="Arial" w:cs="Arial"/>
          <w:sz w:val="22"/>
          <w:szCs w:val="22"/>
        </w:rPr>
        <w:t xml:space="preserve"> – oznacza to osobę, o której mowa w art. 49 pkt 7 ustawy z dnia 20 kwietnia 2004 r. o promocji zatrudnienia i instytucjach rynku pracy </w:t>
      </w:r>
      <w:r w:rsidRPr="001B25C5">
        <w:rPr>
          <w:rFonts w:ascii="Arial" w:hAnsi="Arial" w:cs="Arial"/>
          <w:i/>
          <w:sz w:val="22"/>
          <w:szCs w:val="22"/>
        </w:rPr>
        <w:t>(</w:t>
      </w:r>
      <w:r w:rsidRPr="001B25C5">
        <w:rPr>
          <w:rFonts w:ascii="Arial" w:hAnsi="Arial" w:cs="Arial"/>
          <w:sz w:val="22"/>
          <w:szCs w:val="22"/>
        </w:rPr>
        <w:t>t. j. Dz.U. z 202</w:t>
      </w:r>
      <w:r w:rsidR="00252FC9" w:rsidRPr="001B25C5">
        <w:rPr>
          <w:rFonts w:ascii="Arial" w:hAnsi="Arial" w:cs="Arial"/>
          <w:sz w:val="22"/>
          <w:szCs w:val="22"/>
        </w:rPr>
        <w:t>4</w:t>
      </w:r>
      <w:r w:rsidRPr="001B25C5">
        <w:rPr>
          <w:rFonts w:ascii="Arial" w:hAnsi="Arial" w:cs="Arial"/>
          <w:sz w:val="22"/>
          <w:szCs w:val="22"/>
        </w:rPr>
        <w:t xml:space="preserve">r. poz. </w:t>
      </w:r>
      <w:r w:rsidR="00252FC9" w:rsidRPr="001B25C5">
        <w:rPr>
          <w:rFonts w:ascii="Arial" w:hAnsi="Arial" w:cs="Arial"/>
          <w:sz w:val="22"/>
          <w:szCs w:val="22"/>
        </w:rPr>
        <w:t>475</w:t>
      </w:r>
      <w:r w:rsidRPr="001B25C5">
        <w:rPr>
          <w:rFonts w:ascii="Arial" w:hAnsi="Arial" w:cs="Arial"/>
          <w:i/>
          <w:sz w:val="22"/>
          <w:szCs w:val="22"/>
        </w:rPr>
        <w:t xml:space="preserve"> z póź.zm.</w:t>
      </w:r>
      <w:r w:rsidRPr="001B25C5">
        <w:rPr>
          <w:rFonts w:ascii="Arial" w:hAnsi="Arial" w:cs="Arial"/>
          <w:sz w:val="22"/>
          <w:szCs w:val="22"/>
        </w:rPr>
        <w:t>)</w:t>
      </w:r>
      <w:r w:rsidRPr="001B25C5">
        <w:rPr>
          <w:rFonts w:ascii="Arial" w:hAnsi="Arial" w:cs="Arial"/>
          <w:i/>
          <w:sz w:val="22"/>
          <w:szCs w:val="22"/>
        </w:rPr>
        <w:t xml:space="preserve"> </w:t>
      </w:r>
      <w:r w:rsidRPr="001B25C5">
        <w:rPr>
          <w:rFonts w:ascii="Arial" w:hAnsi="Arial" w:cs="Arial"/>
          <w:sz w:val="22"/>
          <w:szCs w:val="22"/>
        </w:rPr>
        <w:t>zamierzającą podjąć działalność gospodarczą, w tym polegającą na prowadzeniu żłobka lub klubu dziecięcego z miejscami integracyjnymi lub polegającą na świadczeniu usług rehabilitacyjnych dla dzieci niepełnosprawnych, zwanego dalej opiekunem.</w:t>
      </w:r>
    </w:p>
    <w:p w:rsidR="00F6407D" w:rsidRDefault="00F6407D" w:rsidP="00F6407D">
      <w:pPr>
        <w:spacing w:after="120"/>
        <w:ind w:left="284" w:hanging="284"/>
        <w:jc w:val="both"/>
        <w:rPr>
          <w:rFonts w:ascii="Arial" w:hAnsi="Arial" w:cs="Arial"/>
          <w:i/>
          <w:sz w:val="22"/>
          <w:szCs w:val="22"/>
        </w:rPr>
      </w:pPr>
    </w:p>
    <w:p w:rsidR="00C22AA4" w:rsidRDefault="00C22AA4" w:rsidP="00F6407D">
      <w:pPr>
        <w:spacing w:after="120"/>
        <w:ind w:left="284" w:hanging="284"/>
        <w:jc w:val="both"/>
        <w:rPr>
          <w:rFonts w:ascii="Arial" w:hAnsi="Arial" w:cs="Arial"/>
          <w:i/>
          <w:sz w:val="22"/>
          <w:szCs w:val="22"/>
        </w:rPr>
      </w:pPr>
    </w:p>
    <w:p w:rsidR="00C22AA4" w:rsidRPr="001B25C5" w:rsidRDefault="00C22AA4" w:rsidP="00F6407D">
      <w:pPr>
        <w:spacing w:after="120"/>
        <w:ind w:left="284" w:hanging="284"/>
        <w:jc w:val="both"/>
        <w:rPr>
          <w:rFonts w:ascii="Arial" w:hAnsi="Arial" w:cs="Arial"/>
          <w:i/>
          <w:sz w:val="22"/>
          <w:szCs w:val="22"/>
        </w:rPr>
      </w:pPr>
    </w:p>
    <w:p w:rsidR="00F6407D" w:rsidRPr="001B25C5" w:rsidRDefault="00F6407D" w:rsidP="00F6407D">
      <w:pPr>
        <w:pStyle w:val="Tekstpodstawowy"/>
        <w:tabs>
          <w:tab w:val="left" w:pos="315"/>
          <w:tab w:val="center" w:pos="4677"/>
        </w:tabs>
        <w:spacing w:after="120"/>
        <w:rPr>
          <w:rFonts w:ascii="Arial" w:hAnsi="Arial" w:cs="Arial"/>
          <w:b/>
          <w:i w:val="0"/>
          <w:sz w:val="22"/>
          <w:szCs w:val="22"/>
        </w:rPr>
      </w:pPr>
      <w:r w:rsidRPr="001B25C5">
        <w:rPr>
          <w:rFonts w:ascii="Arial" w:hAnsi="Arial" w:cs="Arial"/>
          <w:b/>
          <w:i w:val="0"/>
          <w:sz w:val="22"/>
          <w:szCs w:val="22"/>
        </w:rPr>
        <w:lastRenderedPageBreak/>
        <w:t>§ 1</w:t>
      </w:r>
    </w:p>
    <w:p w:rsidR="00F6407D" w:rsidRPr="001B25C5" w:rsidRDefault="00F6407D" w:rsidP="00F6407D">
      <w:pPr>
        <w:pStyle w:val="Tekstpodstawowy2"/>
        <w:numPr>
          <w:ilvl w:val="0"/>
          <w:numId w:val="18"/>
        </w:numPr>
        <w:spacing w:line="360" w:lineRule="auto"/>
        <w:ind w:left="284" w:right="-567" w:hanging="284"/>
        <w:jc w:val="both"/>
        <w:rPr>
          <w:rFonts w:ascii="Arial" w:hAnsi="Arial" w:cs="Arial"/>
          <w:sz w:val="22"/>
          <w:szCs w:val="22"/>
        </w:rPr>
      </w:pPr>
      <w:r w:rsidRPr="001B25C5">
        <w:rPr>
          <w:rFonts w:ascii="Arial" w:hAnsi="Arial" w:cs="Arial"/>
          <w:sz w:val="22"/>
          <w:szCs w:val="22"/>
        </w:rPr>
        <w:t>W oparciu o wyżej wymienione przepisy i niniejszy regulamin Dyrektor Powiatowego Urzędu Pracy zwany dalej „Dyrektorem”, który działa z upoważnienia Starosty Kamiennogórskiego może przyznawać bezrobotnemu, opiekunowi poszukującemu pracy, o którym mowa w art. 49 pkt 7 ustawy o promocji zatrudnienia i instytucjach rynku pracy, absolwentowi centrum integracji społecznej, lub absolwentowi klubu integracji społecznej, środki na podjęcie działalności gospodarczej zwane dalej „dofinansowaniem”, w tym na pokrycie kosztów pomocy prawnej, konsultacji i doradztwa związane z podjęciem tej działalności, w wysokości określonej w umowie, nie wyższej jednak niż 6-krotna wysokość przeciętnego wynagrodzenia.</w:t>
      </w:r>
    </w:p>
    <w:p w:rsidR="00F6407D" w:rsidRPr="001B25C5" w:rsidRDefault="00F6407D" w:rsidP="00F6407D">
      <w:pPr>
        <w:pStyle w:val="Tekstpodstawowy2"/>
        <w:numPr>
          <w:ilvl w:val="0"/>
          <w:numId w:val="18"/>
        </w:numPr>
        <w:spacing w:line="360" w:lineRule="auto"/>
        <w:ind w:left="284" w:right="-567" w:hanging="284"/>
        <w:jc w:val="both"/>
        <w:rPr>
          <w:rFonts w:ascii="Arial" w:hAnsi="Arial" w:cs="Arial"/>
          <w:b/>
          <w:sz w:val="22"/>
          <w:szCs w:val="22"/>
        </w:rPr>
      </w:pPr>
      <w:r w:rsidRPr="001B25C5">
        <w:rPr>
          <w:rFonts w:ascii="Arial" w:hAnsi="Arial" w:cs="Arial"/>
          <w:b/>
          <w:sz w:val="22"/>
          <w:szCs w:val="22"/>
        </w:rPr>
        <w:t>Środki na podjęcie działalności gospodarczej przysługują osobie bezrobotnej, dla której został przygotowany Indywidualny Plan Działania uwzględniający dofinansowanie podjęcia działalności gospodarczej jako formę wsparcia dla osoby bezrobotnej, za wyjątkiem osób pozostających w okresie zgłoszonego do Centralnej Ewidencji i Informacji o Działalności Gospodarczej zawieszenia wykonywania działalności gospodarczej.</w:t>
      </w:r>
    </w:p>
    <w:p w:rsidR="00F6407D" w:rsidRPr="001B25C5" w:rsidRDefault="00F6407D" w:rsidP="00F6407D">
      <w:pPr>
        <w:pStyle w:val="Tekstpodstawowy2"/>
        <w:numPr>
          <w:ilvl w:val="0"/>
          <w:numId w:val="18"/>
        </w:numPr>
        <w:spacing w:line="360" w:lineRule="auto"/>
        <w:ind w:left="284" w:right="-567" w:hanging="284"/>
        <w:jc w:val="both"/>
        <w:rPr>
          <w:rFonts w:ascii="Arial" w:hAnsi="Arial" w:cs="Arial"/>
          <w:sz w:val="22"/>
          <w:szCs w:val="22"/>
        </w:rPr>
      </w:pPr>
      <w:r w:rsidRPr="001B25C5">
        <w:rPr>
          <w:rFonts w:ascii="Arial" w:hAnsi="Arial" w:cs="Arial"/>
          <w:sz w:val="22"/>
          <w:szCs w:val="22"/>
        </w:rPr>
        <w:t xml:space="preserve">Przyznanie bezrobotnym, opiekunom, absolwentom CIS lub absolwentom KIS dofinansowania na rozpoczęcie działalności gospodarczej może być dokonywane w ramach przyznanych środków. </w:t>
      </w:r>
    </w:p>
    <w:p w:rsidR="00F6407D" w:rsidRPr="001B25C5" w:rsidRDefault="00F6407D" w:rsidP="00F6407D">
      <w:pPr>
        <w:pStyle w:val="Tekstpodstawowy2"/>
        <w:spacing w:line="240" w:lineRule="auto"/>
        <w:ind w:left="-567" w:right="-567"/>
        <w:jc w:val="both"/>
        <w:rPr>
          <w:rFonts w:ascii="Arial" w:hAnsi="Arial" w:cs="Arial"/>
          <w:sz w:val="22"/>
          <w:szCs w:val="22"/>
        </w:rPr>
      </w:pPr>
    </w:p>
    <w:p w:rsidR="00F6407D" w:rsidRPr="001B25C5" w:rsidRDefault="00F6407D" w:rsidP="00F6407D">
      <w:pPr>
        <w:pStyle w:val="Tekstpodstawowy2"/>
        <w:spacing w:line="240" w:lineRule="auto"/>
        <w:ind w:right="-567"/>
        <w:jc w:val="center"/>
        <w:rPr>
          <w:rFonts w:ascii="Arial" w:hAnsi="Arial" w:cs="Arial"/>
          <w:b/>
          <w:sz w:val="22"/>
          <w:szCs w:val="22"/>
        </w:rPr>
      </w:pPr>
      <w:r w:rsidRPr="001B25C5">
        <w:rPr>
          <w:rFonts w:ascii="Arial" w:hAnsi="Arial" w:cs="Arial"/>
          <w:b/>
          <w:sz w:val="22"/>
          <w:szCs w:val="22"/>
        </w:rPr>
        <w:t>Wniosek o przyznanie środków na podjęcie działalności gospodarczej</w:t>
      </w:r>
    </w:p>
    <w:p w:rsidR="00F6407D" w:rsidRPr="001B25C5" w:rsidRDefault="00F6407D" w:rsidP="00F6407D">
      <w:pPr>
        <w:spacing w:after="120"/>
        <w:ind w:right="-567"/>
        <w:jc w:val="center"/>
        <w:rPr>
          <w:rFonts w:ascii="Arial" w:hAnsi="Arial" w:cs="Arial"/>
          <w:b/>
          <w:sz w:val="22"/>
          <w:szCs w:val="22"/>
        </w:rPr>
      </w:pPr>
      <w:r w:rsidRPr="001B25C5">
        <w:rPr>
          <w:rFonts w:ascii="Arial" w:hAnsi="Arial" w:cs="Arial"/>
          <w:b/>
          <w:sz w:val="22"/>
          <w:szCs w:val="22"/>
        </w:rPr>
        <w:t>§ 2</w:t>
      </w:r>
    </w:p>
    <w:p w:rsidR="00F6407D" w:rsidRPr="001B25C5" w:rsidRDefault="00F6407D" w:rsidP="00F6407D">
      <w:pPr>
        <w:numPr>
          <w:ilvl w:val="0"/>
          <w:numId w:val="10"/>
        </w:num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Bezrobotny, absolwent CIS, absolwent KIS lub opiekun, zamierzający podjąć działalność gospodarczą, w tym polegającą na prowadzeniu żłobka lub klubu dziecięcego z miejscami integracyjnymi lub polegającej na świadczeniu usług rehabilitacyjnych dla dzieci niepełnosprawnych może złożyć w </w:t>
      </w:r>
      <w:r w:rsidRPr="001B25C5">
        <w:rPr>
          <w:rFonts w:ascii="Arial" w:hAnsi="Arial" w:cs="Arial"/>
          <w:sz w:val="22"/>
          <w:szCs w:val="22"/>
          <w:u w:val="single"/>
        </w:rPr>
        <w:t>Powiatowym Urzędzie Pracy właściwym ze względu na miejsce zamieszkania lub pobytu</w:t>
      </w:r>
      <w:r w:rsidRPr="001B25C5">
        <w:rPr>
          <w:rFonts w:ascii="Arial" w:hAnsi="Arial" w:cs="Arial"/>
          <w:sz w:val="22"/>
          <w:szCs w:val="22"/>
        </w:rPr>
        <w:t>, albo ze względu na miejsce prowadzenia działalności gospodarczej wniosek o dofinansowanie, w tym na pokrycie kosztów pomocy prawnej, konsultacji i doradztwa związanych z podjęciem tej działalności.</w:t>
      </w:r>
    </w:p>
    <w:p w:rsidR="00F6407D" w:rsidRPr="001B25C5" w:rsidRDefault="00F6407D" w:rsidP="00F6407D">
      <w:pPr>
        <w:numPr>
          <w:ilvl w:val="0"/>
          <w:numId w:val="10"/>
        </w:num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Wniosek o dofinansowanie zawiera następujące dane i informacje dotyczące bezrobotnego, absolwenta CIS, absolwenta KIS lub opiekuna:</w:t>
      </w:r>
    </w:p>
    <w:p w:rsidR="00F6407D" w:rsidRPr="001B25C5" w:rsidRDefault="00F6407D" w:rsidP="00F6407D">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imię i nazwisko;</w:t>
      </w:r>
    </w:p>
    <w:p w:rsidR="00F6407D" w:rsidRPr="001B25C5" w:rsidRDefault="00F6407D" w:rsidP="00F6407D">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adres  miejsca zamieszkania;</w:t>
      </w:r>
    </w:p>
    <w:p w:rsidR="00F6407D" w:rsidRPr="001B25C5" w:rsidRDefault="00F6407D" w:rsidP="00F6407D">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numer PESEL jeżeli został nadany;</w:t>
      </w:r>
    </w:p>
    <w:p w:rsidR="00F6407D" w:rsidRPr="001B25C5" w:rsidRDefault="00F6407D" w:rsidP="00F6407D">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kwotę wnioskowanego dofinansowania;</w:t>
      </w:r>
    </w:p>
    <w:p w:rsidR="00F6407D" w:rsidRPr="001B25C5" w:rsidRDefault="00F6407D" w:rsidP="00F6407D">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symbol i przedmiot planowanej działalności gospodarczej według Polskiej Klasyfikacji Działalności (PKD) na poziomie podklasy;</w:t>
      </w:r>
    </w:p>
    <w:p w:rsidR="00F6407D" w:rsidRPr="001B25C5" w:rsidRDefault="00F6407D" w:rsidP="00F6407D">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lastRenderedPageBreak/>
        <w:t>kalkulację kosztów związanych z podjęciem działalności gospodarczej oraz źródła ich finansowania;</w:t>
      </w:r>
    </w:p>
    <w:p w:rsidR="00F6407D" w:rsidRPr="001B25C5" w:rsidRDefault="00F6407D" w:rsidP="00F6407D">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szczegółową specyfikację wydatków do poniesienia w ramach dofinansowania przeznaczanych na zakup towarów i usług, w szczególności na zakup środków trwałych, urządzeń, maszyn, materiałów, towarów, usług i materiałów reklamowych, pozyskanie lokalu, pokrycie kosztów pomocy prawnej, konsultacji i doradztwa związanych z podjęciem działalności gospodarczej;</w:t>
      </w:r>
    </w:p>
    <w:p w:rsidR="00F6407D" w:rsidRPr="001B25C5" w:rsidRDefault="00F6407D" w:rsidP="00F6407D">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proponowaną formę zabezpieczenia zwrotu dofinansowania, o której mowa w § 4;</w:t>
      </w:r>
    </w:p>
    <w:p w:rsidR="00F6407D" w:rsidRPr="001B25C5" w:rsidRDefault="00F6407D" w:rsidP="00F6407D">
      <w:pPr>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9) podpis Wnioskodawcy.</w:t>
      </w:r>
    </w:p>
    <w:p w:rsidR="00F6407D" w:rsidRPr="001B25C5" w:rsidRDefault="00F6407D" w:rsidP="00F6407D">
      <w:pPr>
        <w:spacing w:after="120" w:line="360" w:lineRule="auto"/>
        <w:ind w:right="-567"/>
        <w:jc w:val="center"/>
        <w:rPr>
          <w:rFonts w:ascii="Arial" w:hAnsi="Arial" w:cs="Arial"/>
          <w:b/>
          <w:sz w:val="22"/>
          <w:szCs w:val="22"/>
        </w:rPr>
      </w:pPr>
      <w:r w:rsidRPr="001B25C5">
        <w:rPr>
          <w:rFonts w:ascii="Arial" w:hAnsi="Arial" w:cs="Arial"/>
          <w:b/>
          <w:sz w:val="22"/>
          <w:szCs w:val="22"/>
        </w:rPr>
        <w:t>§ 3</w:t>
      </w:r>
    </w:p>
    <w:p w:rsidR="00F6407D" w:rsidRPr="001B25C5" w:rsidRDefault="00F6407D" w:rsidP="00F6407D">
      <w:pPr>
        <w:numPr>
          <w:ilvl w:val="0"/>
          <w:numId w:val="19"/>
        </w:num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Do wniosku o dofinansowanie bezrobotny, absolwent CIS lub absolwent KIS </w:t>
      </w:r>
      <w:r w:rsidRPr="001B25C5">
        <w:rPr>
          <w:rFonts w:ascii="Arial" w:hAnsi="Arial" w:cs="Arial"/>
          <w:sz w:val="22"/>
          <w:szCs w:val="22"/>
          <w:u w:val="single"/>
        </w:rPr>
        <w:t>dołącza oświadczenie</w:t>
      </w:r>
      <w:r w:rsidRPr="001B25C5">
        <w:rPr>
          <w:rFonts w:ascii="Arial" w:hAnsi="Arial" w:cs="Arial"/>
          <w:sz w:val="22"/>
          <w:szCs w:val="22"/>
        </w:rPr>
        <w:t xml:space="preserve"> o:</w:t>
      </w:r>
    </w:p>
    <w:p w:rsidR="00F6407D" w:rsidRPr="001B25C5" w:rsidRDefault="00F6407D" w:rsidP="00F6407D">
      <w:pPr>
        <w:pStyle w:val="Tekstpodstawowywcity2"/>
        <w:widowControl w:val="0"/>
        <w:numPr>
          <w:ilvl w:val="0"/>
          <w:numId w:val="20"/>
        </w:numPr>
        <w:tabs>
          <w:tab w:val="left" w:pos="142"/>
        </w:tabs>
        <w:autoSpaceDE w:val="0"/>
        <w:autoSpaceDN w:val="0"/>
        <w:spacing w:after="0" w:line="360" w:lineRule="auto"/>
        <w:ind w:left="568" w:right="-567" w:hanging="284"/>
        <w:jc w:val="both"/>
        <w:rPr>
          <w:rFonts w:ascii="Arial" w:hAnsi="Arial" w:cs="Arial"/>
          <w:sz w:val="22"/>
          <w:szCs w:val="22"/>
        </w:rPr>
      </w:pPr>
      <w:r w:rsidRPr="001B25C5">
        <w:rPr>
          <w:rFonts w:ascii="Arial" w:hAnsi="Arial" w:cs="Arial"/>
          <w:sz w:val="22"/>
          <w:szCs w:val="22"/>
        </w:rPr>
        <w:t>nieotrzymaniu bezzwrotnych środków Funduszu Pracy lub innych bezzwrotnych środków publicznych na podjęcie działalności gospodarczej lub rolniczej, założenie lub przystąpienie do spółdzielni socjalnej;</w:t>
      </w:r>
    </w:p>
    <w:p w:rsidR="00F6407D" w:rsidRPr="001B25C5" w:rsidRDefault="00F6407D" w:rsidP="00F6407D">
      <w:pPr>
        <w:numPr>
          <w:ilvl w:val="0"/>
          <w:numId w:val="20"/>
        </w:numPr>
        <w:tabs>
          <w:tab w:val="left" w:pos="142"/>
        </w:tabs>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rPr>
        <w:t>nieposiadaniu wpisu do ewidencji działalności gospodarczej, a w przypadku jego posiadania – oświadczenie o zakończeniu działalności gospodarczej w dniu przypadającym w okresie przed upływem co najmniej 12 miesięcy bezpośrednio poprzedzających dzień złożenia wniosku;</w:t>
      </w:r>
    </w:p>
    <w:p w:rsidR="00F6407D" w:rsidRPr="001B25C5" w:rsidRDefault="00F6407D" w:rsidP="00F6407D">
      <w:pPr>
        <w:numPr>
          <w:ilvl w:val="0"/>
          <w:numId w:val="20"/>
        </w:numPr>
        <w:tabs>
          <w:tab w:val="left" w:pos="142"/>
        </w:tabs>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rPr>
        <w:t xml:space="preserve">niepodejmowaniu zatrudnienia w okresie </w:t>
      </w:r>
      <w:r w:rsidR="00252FC9" w:rsidRPr="00C22AA4">
        <w:rPr>
          <w:rFonts w:ascii="Arial" w:hAnsi="Arial" w:cs="Arial"/>
          <w:sz w:val="22"/>
          <w:szCs w:val="22"/>
        </w:rPr>
        <w:t>pierwszych</w:t>
      </w:r>
      <w:r w:rsidR="00252FC9" w:rsidRPr="001B25C5">
        <w:rPr>
          <w:rFonts w:ascii="Arial" w:hAnsi="Arial" w:cs="Arial"/>
          <w:color w:val="FF0000"/>
          <w:sz w:val="22"/>
          <w:szCs w:val="22"/>
        </w:rPr>
        <w:t xml:space="preserve"> </w:t>
      </w:r>
      <w:r w:rsidRPr="001B25C5">
        <w:rPr>
          <w:rFonts w:ascii="Arial" w:hAnsi="Arial" w:cs="Arial"/>
          <w:sz w:val="22"/>
          <w:szCs w:val="22"/>
        </w:rPr>
        <w:t>12 miesięcy prowadzenia działalności gospodarczej;</w:t>
      </w:r>
    </w:p>
    <w:p w:rsidR="00F6407D" w:rsidRPr="001B25C5" w:rsidRDefault="00F6407D" w:rsidP="00F6407D">
      <w:pPr>
        <w:numPr>
          <w:ilvl w:val="0"/>
          <w:numId w:val="20"/>
        </w:numPr>
        <w:tabs>
          <w:tab w:val="left" w:pos="142"/>
        </w:tabs>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rPr>
        <w:t>niekaralności w okresie 2 lat przed złożeniem wniosku za przestępstwa przeciwko obrotowi gospodarczemu, w rozumieniu ustawy z dnia 6 czerwca 1997 r. – Kodeks karny;</w:t>
      </w:r>
    </w:p>
    <w:p w:rsidR="00F6407D" w:rsidRPr="001B25C5" w:rsidRDefault="00F6407D" w:rsidP="00F6407D">
      <w:pPr>
        <w:numPr>
          <w:ilvl w:val="0"/>
          <w:numId w:val="20"/>
        </w:numPr>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rPr>
        <w:t xml:space="preserve">zobowiązaniu się do prowadzenia działalności gospodarczej </w:t>
      </w:r>
      <w:r w:rsidR="00252FC9" w:rsidRPr="00C22AA4">
        <w:rPr>
          <w:rFonts w:ascii="Arial" w:hAnsi="Arial" w:cs="Arial"/>
          <w:sz w:val="22"/>
          <w:szCs w:val="22"/>
        </w:rPr>
        <w:t>przez okres co najmniej</w:t>
      </w:r>
      <w:r w:rsidRPr="00C22AA4">
        <w:rPr>
          <w:rFonts w:ascii="Arial" w:hAnsi="Arial" w:cs="Arial"/>
          <w:sz w:val="22"/>
          <w:szCs w:val="22"/>
        </w:rPr>
        <w:t xml:space="preserve"> </w:t>
      </w:r>
      <w:r w:rsidRPr="001B25C5">
        <w:rPr>
          <w:rFonts w:ascii="Arial" w:hAnsi="Arial" w:cs="Arial"/>
          <w:sz w:val="22"/>
          <w:szCs w:val="22"/>
        </w:rPr>
        <w:t>12 miesięcy oraz niezawieszania  jej wykonywania łącznie na okres dłuższy niż 6 miesięcy;</w:t>
      </w:r>
    </w:p>
    <w:p w:rsidR="00F6407D" w:rsidRPr="001B25C5" w:rsidRDefault="00F6407D" w:rsidP="00F6407D">
      <w:pPr>
        <w:numPr>
          <w:ilvl w:val="0"/>
          <w:numId w:val="20"/>
        </w:numPr>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rPr>
        <w:t>niezłożeniu wniosku do innego starosty o przyznanie dofinansowania lub przyznanie jednorazowo środków  na założenie lub przystąpienie do spółdzielni socjalnej.</w:t>
      </w:r>
    </w:p>
    <w:p w:rsidR="00F6407D" w:rsidRPr="001B25C5" w:rsidRDefault="00F6407D" w:rsidP="00F6407D">
      <w:pPr>
        <w:autoSpaceDE w:val="0"/>
        <w:autoSpaceDN w:val="0"/>
        <w:adjustRightInd w:val="0"/>
        <w:spacing w:after="120" w:line="360" w:lineRule="auto"/>
        <w:ind w:left="284" w:right="-567" w:hanging="284"/>
        <w:jc w:val="both"/>
        <w:rPr>
          <w:rFonts w:ascii="Arial" w:hAnsi="Arial" w:cs="Arial"/>
          <w:sz w:val="22"/>
          <w:szCs w:val="22"/>
          <w:u w:val="single"/>
        </w:rPr>
      </w:pPr>
      <w:r w:rsidRPr="001B25C5">
        <w:rPr>
          <w:rFonts w:ascii="Arial" w:hAnsi="Arial" w:cs="Arial"/>
          <w:sz w:val="22"/>
          <w:szCs w:val="22"/>
        </w:rPr>
        <w:t xml:space="preserve">2.  </w:t>
      </w:r>
      <w:r w:rsidRPr="001B25C5">
        <w:rPr>
          <w:rFonts w:ascii="Arial" w:hAnsi="Arial" w:cs="Arial"/>
          <w:color w:val="000000"/>
          <w:sz w:val="22"/>
          <w:szCs w:val="22"/>
        </w:rPr>
        <w:t>Do wniosku o dofinansowanie opiekun dołącza oświadczenia o :</w:t>
      </w:r>
    </w:p>
    <w:p w:rsidR="00F6407D" w:rsidRPr="001B25C5" w:rsidRDefault="00F6407D" w:rsidP="00F6407D">
      <w:pPr>
        <w:pStyle w:val="Tekstpodstawowywcity2"/>
        <w:widowControl w:val="0"/>
        <w:numPr>
          <w:ilvl w:val="0"/>
          <w:numId w:val="21"/>
        </w:numPr>
        <w:tabs>
          <w:tab w:val="left" w:pos="142"/>
        </w:tabs>
        <w:autoSpaceDE w:val="0"/>
        <w:autoSpaceDN w:val="0"/>
        <w:spacing w:after="0" w:line="360" w:lineRule="auto"/>
        <w:ind w:left="0" w:firstLine="0"/>
        <w:jc w:val="both"/>
        <w:rPr>
          <w:rFonts w:ascii="Arial" w:hAnsi="Arial" w:cs="Arial"/>
          <w:sz w:val="22"/>
          <w:szCs w:val="22"/>
        </w:rPr>
      </w:pPr>
      <w:r w:rsidRPr="001B25C5">
        <w:rPr>
          <w:rFonts w:ascii="Arial" w:hAnsi="Arial" w:cs="Arial"/>
          <w:sz w:val="22"/>
          <w:szCs w:val="22"/>
          <w:u w:val="single"/>
        </w:rPr>
        <w:t>nieotrzymaniu</w:t>
      </w:r>
      <w:r w:rsidRPr="001B25C5">
        <w:rPr>
          <w:rFonts w:ascii="Arial" w:hAnsi="Arial" w:cs="Arial"/>
          <w:sz w:val="22"/>
          <w:szCs w:val="22"/>
        </w:rPr>
        <w:t xml:space="preserve"> bezzwrotnych środków Funduszu Pracy lub innych bezzwrotnych środków publicznych na podjęcie działalności gospodarczej lub rolniczej, założenie lub przystąpienie do spółdzielni socjalnej;</w:t>
      </w:r>
    </w:p>
    <w:p w:rsidR="00252FC9" w:rsidRPr="001B25C5" w:rsidRDefault="00252FC9" w:rsidP="00252FC9">
      <w:pPr>
        <w:numPr>
          <w:ilvl w:val="0"/>
          <w:numId w:val="21"/>
        </w:numPr>
        <w:tabs>
          <w:tab w:val="left" w:pos="142"/>
        </w:tabs>
        <w:autoSpaceDE w:val="0"/>
        <w:autoSpaceDN w:val="0"/>
        <w:adjustRightInd w:val="0"/>
        <w:spacing w:line="360" w:lineRule="auto"/>
        <w:ind w:right="-567"/>
        <w:jc w:val="both"/>
        <w:rPr>
          <w:rFonts w:ascii="Arial" w:hAnsi="Arial" w:cs="Arial"/>
          <w:sz w:val="22"/>
          <w:szCs w:val="22"/>
        </w:rPr>
      </w:pPr>
      <w:r w:rsidRPr="001B25C5">
        <w:rPr>
          <w:rFonts w:ascii="Arial" w:hAnsi="Arial" w:cs="Arial"/>
          <w:sz w:val="22"/>
          <w:szCs w:val="22"/>
          <w:u w:val="single"/>
        </w:rPr>
        <w:t>niepodejmowaniu</w:t>
      </w:r>
      <w:r w:rsidRPr="001B25C5">
        <w:rPr>
          <w:rFonts w:ascii="Arial" w:hAnsi="Arial" w:cs="Arial"/>
          <w:sz w:val="22"/>
          <w:szCs w:val="22"/>
        </w:rPr>
        <w:t xml:space="preserve"> zatrudnienia w okresie </w:t>
      </w:r>
      <w:r w:rsidRPr="00C22AA4">
        <w:rPr>
          <w:rFonts w:ascii="Arial" w:hAnsi="Arial" w:cs="Arial"/>
          <w:sz w:val="22"/>
          <w:szCs w:val="22"/>
        </w:rPr>
        <w:t>pierwszych</w:t>
      </w:r>
      <w:r w:rsidRPr="001B25C5">
        <w:rPr>
          <w:rFonts w:ascii="Arial" w:hAnsi="Arial" w:cs="Arial"/>
          <w:color w:val="FF0000"/>
          <w:sz w:val="22"/>
          <w:szCs w:val="22"/>
        </w:rPr>
        <w:t xml:space="preserve"> </w:t>
      </w:r>
      <w:r w:rsidRPr="001B25C5">
        <w:rPr>
          <w:rFonts w:ascii="Arial" w:hAnsi="Arial" w:cs="Arial"/>
          <w:sz w:val="22"/>
          <w:szCs w:val="22"/>
        </w:rPr>
        <w:t>12 miesięcy prowadzenia działalności gospodarczej;</w:t>
      </w:r>
    </w:p>
    <w:p w:rsidR="00F6407D" w:rsidRPr="001B25C5" w:rsidRDefault="00F6407D" w:rsidP="00F6407D">
      <w:pPr>
        <w:numPr>
          <w:ilvl w:val="0"/>
          <w:numId w:val="21"/>
        </w:numPr>
        <w:tabs>
          <w:tab w:val="left" w:pos="142"/>
        </w:tabs>
        <w:autoSpaceDE w:val="0"/>
        <w:autoSpaceDN w:val="0"/>
        <w:adjustRightInd w:val="0"/>
        <w:spacing w:line="360" w:lineRule="auto"/>
        <w:ind w:left="0" w:firstLine="0"/>
        <w:jc w:val="both"/>
        <w:rPr>
          <w:rFonts w:ascii="Arial" w:hAnsi="Arial" w:cs="Arial"/>
          <w:sz w:val="22"/>
          <w:szCs w:val="22"/>
        </w:rPr>
      </w:pPr>
      <w:r w:rsidRPr="001B25C5">
        <w:rPr>
          <w:rFonts w:ascii="Arial" w:hAnsi="Arial" w:cs="Arial"/>
          <w:sz w:val="22"/>
          <w:szCs w:val="22"/>
          <w:u w:val="single"/>
        </w:rPr>
        <w:t xml:space="preserve">niekaralności </w:t>
      </w:r>
      <w:r w:rsidRPr="001B25C5">
        <w:rPr>
          <w:rFonts w:ascii="Arial" w:hAnsi="Arial" w:cs="Arial"/>
          <w:sz w:val="22"/>
          <w:szCs w:val="22"/>
        </w:rPr>
        <w:t>w okresie 2 lat przed złożeniem wniosku za przestępstwa przeciwko obrotowi gospodarczemu, w rozumieniu ustawy z dnia 6 czerwca 1997 r. – Kodeks karny;</w:t>
      </w:r>
    </w:p>
    <w:p w:rsidR="00F6407D" w:rsidRPr="001B25C5" w:rsidRDefault="00252FC9" w:rsidP="00F6407D">
      <w:pPr>
        <w:numPr>
          <w:ilvl w:val="0"/>
          <w:numId w:val="21"/>
        </w:numPr>
        <w:autoSpaceDE w:val="0"/>
        <w:autoSpaceDN w:val="0"/>
        <w:adjustRightInd w:val="0"/>
        <w:spacing w:line="360" w:lineRule="auto"/>
        <w:ind w:left="0" w:firstLine="0"/>
        <w:jc w:val="both"/>
        <w:rPr>
          <w:rFonts w:ascii="Arial" w:hAnsi="Arial" w:cs="Arial"/>
          <w:sz w:val="22"/>
          <w:szCs w:val="22"/>
        </w:rPr>
      </w:pPr>
      <w:r w:rsidRPr="00333F45">
        <w:rPr>
          <w:rFonts w:ascii="Arial" w:hAnsi="Arial" w:cs="Arial"/>
          <w:sz w:val="22"/>
          <w:szCs w:val="22"/>
          <w:u w:val="single"/>
        </w:rPr>
        <w:t>zobowiązaniu się</w:t>
      </w:r>
      <w:r w:rsidRPr="001B25C5">
        <w:rPr>
          <w:rFonts w:ascii="Arial" w:hAnsi="Arial" w:cs="Arial"/>
          <w:sz w:val="22"/>
          <w:szCs w:val="22"/>
        </w:rPr>
        <w:t xml:space="preserve"> do prowadzenia działalności gospodarczej </w:t>
      </w:r>
      <w:r w:rsidRPr="00C22AA4">
        <w:rPr>
          <w:rFonts w:ascii="Arial" w:hAnsi="Arial" w:cs="Arial"/>
          <w:sz w:val="22"/>
          <w:szCs w:val="22"/>
        </w:rPr>
        <w:t xml:space="preserve">przez okres co najmniej </w:t>
      </w:r>
      <w:r w:rsidRPr="001B25C5">
        <w:rPr>
          <w:rFonts w:ascii="Arial" w:hAnsi="Arial" w:cs="Arial"/>
          <w:sz w:val="22"/>
          <w:szCs w:val="22"/>
        </w:rPr>
        <w:t>12 miesięcy oraz niezawieszania  jej wykonywania łącznie na okres dłuższy niż 6 miesięcy;</w:t>
      </w:r>
    </w:p>
    <w:p w:rsidR="00F6407D" w:rsidRPr="001B25C5" w:rsidRDefault="00F6407D" w:rsidP="00F6407D">
      <w:pPr>
        <w:numPr>
          <w:ilvl w:val="0"/>
          <w:numId w:val="21"/>
        </w:numPr>
        <w:autoSpaceDE w:val="0"/>
        <w:autoSpaceDN w:val="0"/>
        <w:adjustRightInd w:val="0"/>
        <w:spacing w:line="360" w:lineRule="auto"/>
        <w:ind w:left="0" w:firstLine="0"/>
        <w:jc w:val="both"/>
        <w:rPr>
          <w:rFonts w:ascii="Arial" w:hAnsi="Arial" w:cs="Arial"/>
          <w:sz w:val="22"/>
          <w:szCs w:val="22"/>
        </w:rPr>
      </w:pPr>
      <w:r w:rsidRPr="001B25C5">
        <w:rPr>
          <w:rFonts w:ascii="Arial" w:hAnsi="Arial" w:cs="Arial"/>
          <w:sz w:val="22"/>
          <w:szCs w:val="22"/>
          <w:u w:val="single"/>
        </w:rPr>
        <w:lastRenderedPageBreak/>
        <w:t>niezłożeniu</w:t>
      </w:r>
      <w:r w:rsidRPr="001B25C5">
        <w:rPr>
          <w:rFonts w:ascii="Arial" w:hAnsi="Arial" w:cs="Arial"/>
          <w:sz w:val="22"/>
          <w:szCs w:val="22"/>
        </w:rPr>
        <w:t xml:space="preserve"> wniosku do innego starosty o przyznanie dofinansowania lub przyznanie jednorazowo środków na założenie lub przystąpienie do spółdzielni socjalnej.</w:t>
      </w:r>
    </w:p>
    <w:p w:rsidR="00F6407D" w:rsidRPr="001B25C5" w:rsidRDefault="00F6407D" w:rsidP="00F6407D">
      <w:pPr>
        <w:tabs>
          <w:tab w:val="left" w:pos="-284"/>
        </w:tabs>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color w:val="000000"/>
          <w:sz w:val="22"/>
          <w:szCs w:val="22"/>
        </w:rPr>
        <w:t xml:space="preserve">3. Do wniosku o dofinansowanie bezrobotny, </w:t>
      </w:r>
      <w:r w:rsidRPr="001B25C5">
        <w:rPr>
          <w:rFonts w:ascii="Arial" w:hAnsi="Arial" w:cs="Arial"/>
          <w:sz w:val="22"/>
          <w:szCs w:val="22"/>
        </w:rPr>
        <w:t>absolwent CIS, absolwent KIS</w:t>
      </w:r>
      <w:r w:rsidRPr="001B25C5">
        <w:rPr>
          <w:rFonts w:ascii="Arial" w:hAnsi="Arial" w:cs="Arial"/>
          <w:color w:val="000000"/>
          <w:sz w:val="22"/>
          <w:szCs w:val="22"/>
        </w:rPr>
        <w:t xml:space="preserve"> lub opiekun dołącza dodatkowo zaświadczenie lub oświadczenie o pomocy </w:t>
      </w:r>
      <w:r w:rsidRPr="001B25C5">
        <w:rPr>
          <w:rFonts w:ascii="Arial" w:hAnsi="Arial" w:cs="Arial"/>
          <w:i/>
          <w:color w:val="000000"/>
          <w:sz w:val="22"/>
          <w:szCs w:val="22"/>
        </w:rPr>
        <w:t xml:space="preserve">de </w:t>
      </w:r>
      <w:proofErr w:type="spellStart"/>
      <w:r w:rsidRPr="001B25C5">
        <w:rPr>
          <w:rFonts w:ascii="Arial" w:hAnsi="Arial" w:cs="Arial"/>
          <w:i/>
          <w:color w:val="000000"/>
          <w:sz w:val="22"/>
          <w:szCs w:val="22"/>
        </w:rPr>
        <w:t>minimis</w:t>
      </w:r>
      <w:proofErr w:type="spellEnd"/>
      <w:r w:rsidRPr="001B25C5">
        <w:rPr>
          <w:rFonts w:ascii="Arial" w:hAnsi="Arial" w:cs="Arial"/>
          <w:color w:val="000000"/>
          <w:sz w:val="22"/>
          <w:szCs w:val="22"/>
        </w:rPr>
        <w:t xml:space="preserve"> w zakresie, o którym mowa w  </w:t>
      </w:r>
      <w:r w:rsidRPr="001B25C5">
        <w:rPr>
          <w:rFonts w:ascii="Arial" w:hAnsi="Arial" w:cs="Arial"/>
          <w:color w:val="46492C"/>
          <w:sz w:val="22"/>
          <w:szCs w:val="22"/>
        </w:rPr>
        <w:t xml:space="preserve">art. 37 </w:t>
      </w:r>
      <w:r w:rsidRPr="001B25C5">
        <w:rPr>
          <w:rFonts w:ascii="Arial" w:hAnsi="Arial" w:cs="Arial"/>
          <w:color w:val="000000"/>
          <w:sz w:val="22"/>
          <w:szCs w:val="22"/>
        </w:rPr>
        <w:t xml:space="preserve">ustawy z dnia 30 kwietnia 2004 r. o postępowaniu w sprawach dotyczących pomocy publicznej (tj. Dz. U. z 2023 r. poz. 702.) </w:t>
      </w:r>
      <w:r w:rsidRPr="001B25C5">
        <w:rPr>
          <w:rFonts w:ascii="Arial" w:hAnsi="Arial" w:cs="Arial"/>
          <w:sz w:val="22"/>
          <w:szCs w:val="22"/>
        </w:rPr>
        <w:t>oraz informacje określone w przepisach wydanych na podstawie art. 37 ust. 2 a ustawy z dnia 30 kwietnia 2004 r. o postępowaniu w sprawach dotyczących pomocy publicznej.</w:t>
      </w:r>
    </w:p>
    <w:p w:rsidR="00F6407D" w:rsidRPr="001B25C5" w:rsidRDefault="00F6407D" w:rsidP="00F6407D">
      <w:pPr>
        <w:tabs>
          <w:tab w:val="left" w:pos="-284"/>
        </w:tabs>
        <w:autoSpaceDE w:val="0"/>
        <w:autoSpaceDN w:val="0"/>
        <w:adjustRightInd w:val="0"/>
        <w:spacing w:after="120" w:line="360" w:lineRule="auto"/>
        <w:ind w:left="284" w:right="-567" w:hanging="284"/>
        <w:jc w:val="both"/>
        <w:rPr>
          <w:rFonts w:ascii="Arial" w:hAnsi="Arial" w:cs="Arial"/>
          <w:color w:val="000000"/>
          <w:sz w:val="22"/>
          <w:szCs w:val="22"/>
          <w:u w:val="single"/>
        </w:rPr>
      </w:pPr>
      <w:r w:rsidRPr="001B25C5">
        <w:rPr>
          <w:rFonts w:ascii="Arial" w:hAnsi="Arial" w:cs="Arial"/>
          <w:color w:val="000000"/>
          <w:sz w:val="22"/>
          <w:szCs w:val="22"/>
        </w:rPr>
        <w:t xml:space="preserve">4. </w:t>
      </w:r>
      <w:r w:rsidRPr="001B25C5">
        <w:rPr>
          <w:rFonts w:ascii="Arial" w:hAnsi="Arial" w:cs="Arial"/>
          <w:color w:val="000000"/>
          <w:sz w:val="22"/>
          <w:szCs w:val="22"/>
          <w:u w:val="single"/>
        </w:rPr>
        <w:t>W przypadku działalności, przy której wymagane jest posiadanie lokalu należy dołączyć akt własności lokalu, umowę najmu, dzierżawy, umowę przedwstępną lub zgodę właściciela lokalu, w którym będzie prowadzona działalność gospodarcza.</w:t>
      </w:r>
    </w:p>
    <w:p w:rsidR="001B25C5" w:rsidRPr="00C22AA4" w:rsidRDefault="00F6407D" w:rsidP="00C22AA4">
      <w:pPr>
        <w:tabs>
          <w:tab w:val="left" w:pos="-284"/>
        </w:tabs>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5. W przypadku, gdy uruchamiana działalność wymaga opinii Państwowego Powiatowego Inspektora Sanitarnego należy dołączyć wstępną opinię sanitarną lub inny dokument. </w:t>
      </w:r>
    </w:p>
    <w:p w:rsidR="00F6407D" w:rsidRPr="001B25C5" w:rsidRDefault="00F6407D" w:rsidP="00F6407D">
      <w:pPr>
        <w:tabs>
          <w:tab w:val="left" w:pos="-284"/>
        </w:tabs>
        <w:spacing w:after="120" w:line="360" w:lineRule="auto"/>
        <w:ind w:left="-284" w:right="-567" w:firstLine="284"/>
        <w:jc w:val="center"/>
        <w:rPr>
          <w:rFonts w:ascii="Arial" w:hAnsi="Arial" w:cs="Arial"/>
          <w:b/>
          <w:sz w:val="22"/>
          <w:szCs w:val="22"/>
        </w:rPr>
      </w:pPr>
      <w:r w:rsidRPr="001B25C5">
        <w:rPr>
          <w:rFonts w:ascii="Arial" w:hAnsi="Arial" w:cs="Arial"/>
          <w:b/>
          <w:sz w:val="22"/>
          <w:szCs w:val="22"/>
        </w:rPr>
        <w:t>Zabezpieczenie umowy</w:t>
      </w:r>
    </w:p>
    <w:p w:rsidR="00F6407D" w:rsidRPr="001B25C5" w:rsidRDefault="00F6407D" w:rsidP="00F6407D">
      <w:pPr>
        <w:spacing w:after="120" w:line="360" w:lineRule="auto"/>
        <w:ind w:right="-567"/>
        <w:jc w:val="center"/>
        <w:rPr>
          <w:rFonts w:ascii="Arial" w:hAnsi="Arial" w:cs="Arial"/>
          <w:b/>
          <w:sz w:val="22"/>
          <w:szCs w:val="22"/>
        </w:rPr>
      </w:pPr>
      <w:r w:rsidRPr="001B25C5">
        <w:rPr>
          <w:rFonts w:ascii="Arial" w:hAnsi="Arial" w:cs="Arial"/>
          <w:b/>
          <w:sz w:val="22"/>
          <w:szCs w:val="22"/>
        </w:rPr>
        <w:t>§ 4</w:t>
      </w:r>
    </w:p>
    <w:p w:rsidR="00F6407D" w:rsidRPr="001B25C5" w:rsidRDefault="00F6407D" w:rsidP="00F6407D">
      <w:pPr>
        <w:autoSpaceDE w:val="0"/>
        <w:autoSpaceDN w:val="0"/>
        <w:adjustRightInd w:val="0"/>
        <w:spacing w:line="360" w:lineRule="auto"/>
        <w:ind w:hanging="284"/>
        <w:jc w:val="both"/>
        <w:rPr>
          <w:rFonts w:ascii="Arial" w:hAnsi="Arial" w:cs="Arial"/>
          <w:sz w:val="22"/>
          <w:szCs w:val="22"/>
        </w:rPr>
      </w:pPr>
      <w:r w:rsidRPr="001B25C5">
        <w:rPr>
          <w:rFonts w:ascii="Arial" w:hAnsi="Arial" w:cs="Arial"/>
          <w:sz w:val="22"/>
          <w:szCs w:val="22"/>
        </w:rPr>
        <w:t>1. Formami zabezpieczenia zwrotu dofinansowania mogą być:</w:t>
      </w:r>
    </w:p>
    <w:p w:rsidR="00252FC9" w:rsidRPr="001B25C5" w:rsidRDefault="00F6407D" w:rsidP="00252FC9">
      <w:pPr>
        <w:pStyle w:val="Akapitzlist"/>
        <w:numPr>
          <w:ilvl w:val="0"/>
          <w:numId w:val="33"/>
        </w:num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poręczenie,</w:t>
      </w:r>
    </w:p>
    <w:p w:rsidR="00252FC9" w:rsidRPr="001B25C5" w:rsidRDefault="00252FC9" w:rsidP="00252FC9">
      <w:pPr>
        <w:pStyle w:val="Akapitzlist"/>
        <w:numPr>
          <w:ilvl w:val="0"/>
          <w:numId w:val="33"/>
        </w:num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weksel in blanco,</w:t>
      </w:r>
    </w:p>
    <w:p w:rsidR="00F6407D" w:rsidRPr="001B25C5" w:rsidRDefault="00F6407D" w:rsidP="00252FC9">
      <w:pPr>
        <w:pStyle w:val="Akapitzlist"/>
        <w:numPr>
          <w:ilvl w:val="0"/>
          <w:numId w:val="33"/>
        </w:numPr>
        <w:autoSpaceDE w:val="0"/>
        <w:autoSpaceDN w:val="0"/>
        <w:adjustRightInd w:val="0"/>
        <w:spacing w:line="360" w:lineRule="auto"/>
        <w:jc w:val="both"/>
        <w:rPr>
          <w:rFonts w:ascii="Arial" w:hAnsi="Arial" w:cs="Arial"/>
          <w:sz w:val="22"/>
          <w:szCs w:val="22"/>
        </w:rPr>
      </w:pPr>
      <w:r w:rsidRPr="001B25C5">
        <w:rPr>
          <w:rFonts w:ascii="Arial" w:hAnsi="Arial" w:cs="Arial"/>
          <w:b/>
          <w:sz w:val="22"/>
          <w:szCs w:val="22"/>
        </w:rPr>
        <w:t>weksel z poręczeniem wekslowym (</w:t>
      </w:r>
      <w:proofErr w:type="spellStart"/>
      <w:r w:rsidRPr="001B25C5">
        <w:rPr>
          <w:rFonts w:ascii="Arial" w:hAnsi="Arial" w:cs="Arial"/>
          <w:b/>
          <w:sz w:val="22"/>
          <w:szCs w:val="22"/>
        </w:rPr>
        <w:t>aval</w:t>
      </w:r>
      <w:proofErr w:type="spellEnd"/>
      <w:r w:rsidRPr="001B25C5">
        <w:rPr>
          <w:rFonts w:ascii="Arial" w:hAnsi="Arial" w:cs="Arial"/>
          <w:b/>
          <w:sz w:val="22"/>
          <w:szCs w:val="22"/>
        </w:rPr>
        <w:t>),</w:t>
      </w:r>
    </w:p>
    <w:p w:rsidR="005409AF" w:rsidRPr="001B25C5" w:rsidRDefault="00F6407D" w:rsidP="005409AF">
      <w:pPr>
        <w:pStyle w:val="Akapitzlist"/>
        <w:numPr>
          <w:ilvl w:val="0"/>
          <w:numId w:val="33"/>
        </w:num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 xml:space="preserve">zastaw </w:t>
      </w:r>
      <w:r w:rsidR="005409AF" w:rsidRPr="001B25C5">
        <w:rPr>
          <w:rFonts w:ascii="Arial" w:hAnsi="Arial" w:cs="Arial"/>
          <w:sz w:val="22"/>
          <w:szCs w:val="22"/>
        </w:rPr>
        <w:t xml:space="preserve">rejestrowy </w:t>
      </w:r>
      <w:r w:rsidRPr="001B25C5">
        <w:rPr>
          <w:rFonts w:ascii="Arial" w:hAnsi="Arial" w:cs="Arial"/>
          <w:sz w:val="22"/>
          <w:szCs w:val="22"/>
        </w:rPr>
        <w:t>na prawach lub rzeczach,</w:t>
      </w:r>
    </w:p>
    <w:p w:rsidR="00F6407D" w:rsidRPr="001B25C5" w:rsidRDefault="00F6407D" w:rsidP="005409AF">
      <w:pPr>
        <w:pStyle w:val="Akapitzlist"/>
        <w:numPr>
          <w:ilvl w:val="0"/>
          <w:numId w:val="33"/>
        </w:num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 xml:space="preserve"> </w:t>
      </w:r>
      <w:r w:rsidRPr="001B25C5">
        <w:rPr>
          <w:rFonts w:ascii="Arial" w:hAnsi="Arial" w:cs="Arial"/>
          <w:b/>
          <w:sz w:val="22"/>
          <w:szCs w:val="22"/>
        </w:rPr>
        <w:t xml:space="preserve">blokada środków zgromadzonych na rachunku </w:t>
      </w:r>
      <w:r w:rsidR="00AE18FD">
        <w:rPr>
          <w:rFonts w:ascii="Arial" w:hAnsi="Arial" w:cs="Arial"/>
          <w:b/>
          <w:sz w:val="22"/>
          <w:szCs w:val="22"/>
        </w:rPr>
        <w:t>płatniczym</w:t>
      </w:r>
      <w:r w:rsidRPr="001B25C5">
        <w:rPr>
          <w:rFonts w:ascii="Arial" w:hAnsi="Arial" w:cs="Arial"/>
          <w:b/>
          <w:sz w:val="22"/>
          <w:szCs w:val="22"/>
        </w:rPr>
        <w:t>,</w:t>
      </w:r>
    </w:p>
    <w:p w:rsidR="00F6407D" w:rsidRPr="001B25C5" w:rsidRDefault="00F6407D" w:rsidP="005409AF">
      <w:pPr>
        <w:pStyle w:val="Akapitzlist"/>
        <w:numPr>
          <w:ilvl w:val="0"/>
          <w:numId w:val="33"/>
        </w:num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akt notarialny o poddaniu się egzekucji przez dłużnika,</w:t>
      </w:r>
    </w:p>
    <w:p w:rsidR="001B25C5" w:rsidRPr="001B25C5" w:rsidRDefault="00F6407D" w:rsidP="001B25C5">
      <w:pPr>
        <w:pStyle w:val="Akapitzlist"/>
        <w:numPr>
          <w:ilvl w:val="0"/>
          <w:numId w:val="33"/>
        </w:numPr>
        <w:autoSpaceDE w:val="0"/>
        <w:autoSpaceDN w:val="0"/>
        <w:adjustRightInd w:val="0"/>
        <w:spacing w:line="360" w:lineRule="auto"/>
        <w:jc w:val="both"/>
        <w:rPr>
          <w:rFonts w:ascii="Arial" w:hAnsi="Arial" w:cs="Arial"/>
          <w:sz w:val="22"/>
          <w:szCs w:val="22"/>
        </w:rPr>
      </w:pPr>
      <w:r w:rsidRPr="001B25C5">
        <w:rPr>
          <w:rFonts w:ascii="Arial" w:hAnsi="Arial" w:cs="Arial"/>
          <w:b/>
          <w:sz w:val="22"/>
          <w:szCs w:val="22"/>
        </w:rPr>
        <w:t>gwarancja bankowa.</w:t>
      </w:r>
    </w:p>
    <w:p w:rsidR="001B25C5" w:rsidRPr="001B25C5" w:rsidRDefault="001B25C5" w:rsidP="001B25C5">
      <w:p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2. Zabezpieczenie może zostać ustanowione w jednej lub kilku formach. Przy zabezpieczeniu w formie weksla in blanco albo aktu notarialnego o poddaniu się egzekucji jest konieczne ustanowienie dodatkowego zabezpieczenia.</w:t>
      </w:r>
      <w:r w:rsidR="00AE18FD">
        <w:rPr>
          <w:rFonts w:ascii="Arial" w:hAnsi="Arial" w:cs="Arial"/>
          <w:sz w:val="22"/>
          <w:szCs w:val="22"/>
        </w:rPr>
        <w:t xml:space="preserve"> Poręczenia może udzielić osoba fizyczna lub osoba prawna.</w:t>
      </w:r>
    </w:p>
    <w:p w:rsidR="001B25C5" w:rsidRPr="001B25C5" w:rsidRDefault="001B25C5" w:rsidP="001B25C5">
      <w:p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 xml:space="preserve">3. Ostateczną decyzję w sprawie zastosowanej formy zabezpieczenia środków podejmuje Dyrektor Urzędu. </w:t>
      </w:r>
    </w:p>
    <w:p w:rsidR="001B25C5" w:rsidRPr="00333F45" w:rsidRDefault="001B25C5" w:rsidP="00333F45">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3</w:t>
      </w:r>
      <w:r w:rsidR="00F6407D" w:rsidRPr="001B25C5">
        <w:rPr>
          <w:rFonts w:ascii="Arial" w:hAnsi="Arial" w:cs="Arial"/>
          <w:sz w:val="22"/>
          <w:szCs w:val="22"/>
        </w:rPr>
        <w:t>. Dyrektor Powiatowego Urzędu Pracy określa termin złożenia zabezpieczenia zwrotu dofinansowania.</w:t>
      </w:r>
    </w:p>
    <w:p w:rsidR="00F6407D" w:rsidRPr="001B25C5" w:rsidRDefault="00F6407D" w:rsidP="00F6407D">
      <w:pPr>
        <w:autoSpaceDE w:val="0"/>
        <w:autoSpaceDN w:val="0"/>
        <w:adjustRightInd w:val="0"/>
        <w:spacing w:after="120" w:line="360" w:lineRule="auto"/>
        <w:ind w:right="-567"/>
        <w:jc w:val="center"/>
        <w:rPr>
          <w:rFonts w:ascii="Arial" w:hAnsi="Arial" w:cs="Arial"/>
          <w:b/>
          <w:sz w:val="22"/>
          <w:szCs w:val="22"/>
        </w:rPr>
      </w:pPr>
      <w:r w:rsidRPr="001B25C5">
        <w:rPr>
          <w:rFonts w:ascii="Arial" w:hAnsi="Arial" w:cs="Arial"/>
          <w:b/>
          <w:sz w:val="22"/>
          <w:szCs w:val="22"/>
        </w:rPr>
        <w:t>§ 5</w:t>
      </w:r>
    </w:p>
    <w:p w:rsidR="00F6407D" w:rsidRPr="001B25C5" w:rsidRDefault="00F6407D" w:rsidP="00F6407D">
      <w:pPr>
        <w:numPr>
          <w:ilvl w:val="0"/>
          <w:numId w:val="22"/>
        </w:numPr>
        <w:tabs>
          <w:tab w:val="num" w:pos="284"/>
        </w:tabs>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W przypadku zabezpieczenia, o </w:t>
      </w:r>
      <w:r w:rsidR="00AE18FD">
        <w:rPr>
          <w:rFonts w:ascii="Arial" w:hAnsi="Arial" w:cs="Arial"/>
          <w:sz w:val="22"/>
          <w:szCs w:val="22"/>
        </w:rPr>
        <w:t xml:space="preserve">którym mowa w § 4 ust.1 pkt 1, </w:t>
      </w:r>
      <w:r w:rsidRPr="001B25C5">
        <w:rPr>
          <w:rFonts w:ascii="Arial" w:hAnsi="Arial" w:cs="Arial"/>
          <w:sz w:val="22"/>
          <w:szCs w:val="22"/>
        </w:rPr>
        <w:t>2</w:t>
      </w:r>
      <w:r w:rsidR="00AE18FD">
        <w:rPr>
          <w:rFonts w:ascii="Arial" w:hAnsi="Arial" w:cs="Arial"/>
          <w:sz w:val="22"/>
          <w:szCs w:val="22"/>
        </w:rPr>
        <w:t xml:space="preserve"> i 3</w:t>
      </w:r>
      <w:r w:rsidRPr="001B25C5">
        <w:rPr>
          <w:rFonts w:ascii="Arial" w:hAnsi="Arial" w:cs="Arial"/>
          <w:sz w:val="22"/>
          <w:szCs w:val="22"/>
        </w:rPr>
        <w:t xml:space="preserve"> Regulaminu wymagane jest poręczenie udzielone przez:</w:t>
      </w:r>
    </w:p>
    <w:p w:rsidR="00F6407D" w:rsidRPr="001B25C5" w:rsidRDefault="00F6407D" w:rsidP="00F6407D">
      <w:pPr>
        <w:numPr>
          <w:ilvl w:val="1"/>
          <w:numId w:val="22"/>
        </w:numPr>
        <w:tabs>
          <w:tab w:val="num" w:pos="567"/>
          <w:tab w:val="num" w:pos="709"/>
        </w:tabs>
        <w:spacing w:line="360" w:lineRule="auto"/>
        <w:ind w:left="568" w:right="-567" w:hanging="284"/>
        <w:jc w:val="both"/>
        <w:rPr>
          <w:rFonts w:ascii="Arial" w:hAnsi="Arial" w:cs="Arial"/>
          <w:sz w:val="22"/>
          <w:szCs w:val="22"/>
        </w:rPr>
      </w:pPr>
      <w:r w:rsidRPr="001B25C5">
        <w:rPr>
          <w:rFonts w:ascii="Arial" w:hAnsi="Arial" w:cs="Arial"/>
          <w:b/>
          <w:sz w:val="22"/>
          <w:szCs w:val="22"/>
        </w:rPr>
        <w:lastRenderedPageBreak/>
        <w:t>2</w:t>
      </w:r>
      <w:r w:rsidRPr="001B25C5">
        <w:rPr>
          <w:rFonts w:ascii="Arial" w:hAnsi="Arial" w:cs="Arial"/>
          <w:sz w:val="22"/>
          <w:szCs w:val="22"/>
        </w:rPr>
        <w:t xml:space="preserve"> osoby fizyczne, które osiągają miesięczne wynagrodzenie lub dochód na poziomie, co najmniej </w:t>
      </w:r>
      <w:r w:rsidRPr="001B25C5">
        <w:rPr>
          <w:rFonts w:ascii="Arial" w:hAnsi="Arial" w:cs="Arial"/>
          <w:b/>
          <w:sz w:val="22"/>
          <w:szCs w:val="22"/>
        </w:rPr>
        <w:t>4.</w:t>
      </w:r>
      <w:r w:rsidR="000140E5" w:rsidRPr="001B25C5">
        <w:rPr>
          <w:rFonts w:ascii="Arial" w:hAnsi="Arial" w:cs="Arial"/>
          <w:b/>
          <w:sz w:val="22"/>
          <w:szCs w:val="22"/>
        </w:rPr>
        <w:t>7</w:t>
      </w:r>
      <w:r w:rsidRPr="001B25C5">
        <w:rPr>
          <w:rFonts w:ascii="Arial" w:hAnsi="Arial" w:cs="Arial"/>
          <w:b/>
          <w:sz w:val="22"/>
          <w:szCs w:val="22"/>
        </w:rPr>
        <w:t>00 zł</w:t>
      </w:r>
      <w:r w:rsidRPr="001B25C5">
        <w:rPr>
          <w:rFonts w:ascii="Arial" w:hAnsi="Arial" w:cs="Arial"/>
          <w:sz w:val="22"/>
          <w:szCs w:val="22"/>
        </w:rPr>
        <w:t xml:space="preserve"> brutto /osobę,</w:t>
      </w:r>
    </w:p>
    <w:p w:rsidR="00F6407D" w:rsidRPr="001B25C5" w:rsidRDefault="00F6407D" w:rsidP="00F6407D">
      <w:pPr>
        <w:numPr>
          <w:ilvl w:val="1"/>
          <w:numId w:val="22"/>
        </w:numPr>
        <w:tabs>
          <w:tab w:val="num" w:pos="567"/>
          <w:tab w:val="num" w:pos="709"/>
        </w:tabs>
        <w:spacing w:line="360" w:lineRule="auto"/>
        <w:ind w:left="568" w:right="-567" w:hanging="284"/>
        <w:jc w:val="both"/>
        <w:rPr>
          <w:rFonts w:ascii="Arial" w:hAnsi="Arial" w:cs="Arial"/>
          <w:sz w:val="22"/>
          <w:szCs w:val="22"/>
        </w:rPr>
      </w:pPr>
      <w:r w:rsidRPr="001B25C5">
        <w:rPr>
          <w:rFonts w:ascii="Arial" w:hAnsi="Arial" w:cs="Arial"/>
          <w:b/>
          <w:sz w:val="22"/>
          <w:szCs w:val="22"/>
        </w:rPr>
        <w:t>2</w:t>
      </w:r>
      <w:r w:rsidRPr="001B25C5">
        <w:rPr>
          <w:rFonts w:ascii="Arial" w:hAnsi="Arial" w:cs="Arial"/>
          <w:sz w:val="22"/>
          <w:szCs w:val="22"/>
        </w:rPr>
        <w:t xml:space="preserve"> osoby prawne lub </w:t>
      </w:r>
      <w:r w:rsidRPr="001B25C5">
        <w:rPr>
          <w:rFonts w:ascii="Arial" w:hAnsi="Arial" w:cs="Arial"/>
          <w:b/>
          <w:sz w:val="22"/>
          <w:szCs w:val="22"/>
        </w:rPr>
        <w:t>2</w:t>
      </w:r>
      <w:r w:rsidRPr="001B25C5">
        <w:rPr>
          <w:rFonts w:ascii="Arial" w:hAnsi="Arial" w:cs="Arial"/>
          <w:sz w:val="22"/>
          <w:szCs w:val="22"/>
        </w:rPr>
        <w:t xml:space="preserve"> podmioty nieposiadające osobowości prawnej, a posiadające zdolność do czynności prawnych, których zdolność zabezpieczenia środków badana będzie na podstawie dokumentów finansowych tj. bilans oraz rachunek zysków i strat.</w:t>
      </w:r>
    </w:p>
    <w:p w:rsidR="00F6407D" w:rsidRPr="001B25C5" w:rsidRDefault="00F6407D" w:rsidP="00F6407D">
      <w:pPr>
        <w:numPr>
          <w:ilvl w:val="0"/>
          <w:numId w:val="22"/>
        </w:numPr>
        <w:tabs>
          <w:tab w:val="num" w:pos="284"/>
        </w:tabs>
        <w:spacing w:after="120" w:line="360" w:lineRule="auto"/>
        <w:ind w:left="284" w:right="-567" w:hanging="284"/>
        <w:jc w:val="both"/>
        <w:rPr>
          <w:rFonts w:ascii="Arial" w:hAnsi="Arial" w:cs="Arial"/>
          <w:sz w:val="22"/>
          <w:szCs w:val="22"/>
          <w:u w:val="single"/>
        </w:rPr>
      </w:pPr>
      <w:r w:rsidRPr="001B25C5">
        <w:rPr>
          <w:rFonts w:ascii="Arial" w:hAnsi="Arial" w:cs="Arial"/>
          <w:b/>
          <w:sz w:val="22"/>
          <w:szCs w:val="22"/>
          <w:u w:val="single"/>
        </w:rPr>
        <w:t>Poręczycielem</w:t>
      </w:r>
      <w:r w:rsidRPr="001B25C5">
        <w:rPr>
          <w:rFonts w:ascii="Arial" w:hAnsi="Arial" w:cs="Arial"/>
          <w:sz w:val="22"/>
          <w:szCs w:val="22"/>
          <w:u w:val="single"/>
        </w:rPr>
        <w:t xml:space="preserve">, o którym mowa w ust.1 pkt 1 </w:t>
      </w:r>
      <w:r w:rsidRPr="001B25C5">
        <w:rPr>
          <w:rFonts w:ascii="Arial" w:hAnsi="Arial" w:cs="Arial"/>
          <w:b/>
          <w:sz w:val="22"/>
          <w:szCs w:val="22"/>
          <w:u w:val="single"/>
        </w:rPr>
        <w:t>może być osoba fizyczna</w:t>
      </w:r>
      <w:r w:rsidRPr="001B25C5">
        <w:rPr>
          <w:rFonts w:ascii="Arial" w:hAnsi="Arial" w:cs="Arial"/>
          <w:sz w:val="22"/>
          <w:szCs w:val="22"/>
          <w:u w:val="single"/>
        </w:rPr>
        <w:t>:</w:t>
      </w:r>
    </w:p>
    <w:p w:rsidR="00085569" w:rsidRPr="001B25C5" w:rsidRDefault="00F6407D" w:rsidP="00085569">
      <w:pPr>
        <w:numPr>
          <w:ilvl w:val="1"/>
          <w:numId w:val="3"/>
        </w:numPr>
        <w:tabs>
          <w:tab w:val="num" w:pos="142"/>
          <w:tab w:val="num" w:pos="567"/>
        </w:tabs>
        <w:spacing w:line="360" w:lineRule="auto"/>
        <w:ind w:left="0" w:firstLine="0"/>
        <w:jc w:val="both"/>
        <w:rPr>
          <w:rFonts w:ascii="Arial" w:hAnsi="Arial" w:cs="Arial"/>
          <w:sz w:val="22"/>
          <w:szCs w:val="22"/>
        </w:rPr>
      </w:pPr>
      <w:r w:rsidRPr="001B25C5">
        <w:rPr>
          <w:rFonts w:ascii="Arial" w:hAnsi="Arial" w:cs="Arial"/>
          <w:sz w:val="22"/>
          <w:szCs w:val="22"/>
        </w:rPr>
        <w:t xml:space="preserve">pozostająca w stosunku pracy z pracodawcą nie będącym w stanie likwidacji lub upadłości, zatrudniona na czas nieokreślony lub określony </w:t>
      </w:r>
      <w:r w:rsidRPr="001B25C5">
        <w:rPr>
          <w:rFonts w:ascii="Arial" w:hAnsi="Arial" w:cs="Arial"/>
          <w:sz w:val="22"/>
          <w:szCs w:val="22"/>
          <w:u w:val="single"/>
        </w:rPr>
        <w:t>nie mniej niż 18 miesięcy licząc od dnia</w:t>
      </w:r>
      <w:r w:rsidRPr="001B25C5">
        <w:rPr>
          <w:rFonts w:ascii="Arial" w:hAnsi="Arial" w:cs="Arial"/>
          <w:i/>
          <w:sz w:val="22"/>
          <w:szCs w:val="22"/>
          <w:u w:val="single"/>
        </w:rPr>
        <w:t xml:space="preserve"> </w:t>
      </w:r>
      <w:r w:rsidRPr="001B25C5">
        <w:rPr>
          <w:rFonts w:ascii="Arial" w:hAnsi="Arial" w:cs="Arial"/>
          <w:sz w:val="22"/>
          <w:szCs w:val="22"/>
          <w:u w:val="single"/>
        </w:rPr>
        <w:t>podpisania umowy</w:t>
      </w:r>
      <w:r w:rsidRPr="001B25C5">
        <w:rPr>
          <w:rFonts w:ascii="Arial" w:hAnsi="Arial" w:cs="Arial"/>
          <w:sz w:val="22"/>
          <w:szCs w:val="22"/>
        </w:rPr>
        <w:t xml:space="preserve"> przez bezrobotnego, nie będąca w okresie wypowiedzenia, </w:t>
      </w:r>
      <w:r w:rsidR="00333F6F" w:rsidRPr="001B25C5">
        <w:rPr>
          <w:rFonts w:ascii="Arial" w:hAnsi="Arial" w:cs="Arial"/>
          <w:sz w:val="22"/>
          <w:szCs w:val="22"/>
        </w:rPr>
        <w:t xml:space="preserve">wobec której nie są ustanowione zajęcia sądowe lub administracyjne </w:t>
      </w:r>
      <w:r w:rsidR="00085569" w:rsidRPr="001B25C5">
        <w:rPr>
          <w:rFonts w:ascii="Arial" w:hAnsi="Arial" w:cs="Arial"/>
          <w:sz w:val="22"/>
          <w:szCs w:val="22"/>
        </w:rPr>
        <w:t>, posiadająca zatrudnienie w Polsce,</w:t>
      </w:r>
      <w:r w:rsidR="00085569" w:rsidRPr="001B25C5">
        <w:rPr>
          <w:rFonts w:ascii="Arial" w:hAnsi="Arial" w:cs="Arial"/>
          <w:b/>
          <w:sz w:val="22"/>
          <w:szCs w:val="22"/>
        </w:rPr>
        <w:t xml:space="preserve"> osoby takie winny przedstawić od pracodawcy potwierdzenie powyższych informacji,</w:t>
      </w:r>
    </w:p>
    <w:p w:rsidR="00B32055" w:rsidRPr="001B25C5" w:rsidRDefault="00B32055" w:rsidP="00B32055">
      <w:pPr>
        <w:numPr>
          <w:ilvl w:val="1"/>
          <w:numId w:val="3"/>
        </w:numPr>
        <w:tabs>
          <w:tab w:val="num" w:pos="142"/>
          <w:tab w:val="num" w:pos="567"/>
        </w:tabs>
        <w:spacing w:line="360" w:lineRule="auto"/>
        <w:ind w:left="0" w:firstLine="0"/>
        <w:jc w:val="both"/>
        <w:rPr>
          <w:rFonts w:ascii="Arial" w:hAnsi="Arial" w:cs="Arial"/>
          <w:b/>
          <w:sz w:val="22"/>
          <w:szCs w:val="22"/>
        </w:rPr>
      </w:pPr>
      <w:r w:rsidRPr="001B25C5">
        <w:rPr>
          <w:rFonts w:ascii="Arial" w:hAnsi="Arial" w:cs="Arial"/>
          <w:sz w:val="22"/>
          <w:szCs w:val="22"/>
        </w:rPr>
        <w:t xml:space="preserve">prowadząca działalność gospodarczą, która to działalność nie jest w stanie likwidacji lub upadłości, a osoba prowadząca działalność nie posiada zaległości w Zakładzie Ubezpieczeń Społecznych i w Urzędzie Skarbowym z tytułu jej prowadzenia, </w:t>
      </w:r>
      <w:r w:rsidRPr="001B25C5">
        <w:rPr>
          <w:rFonts w:ascii="Arial" w:hAnsi="Arial" w:cs="Arial"/>
          <w:b/>
          <w:sz w:val="22"/>
          <w:szCs w:val="22"/>
        </w:rPr>
        <w:t>osoby te muszą przedstawić rozliczenie podatkowe za rok ubiegły z potwierdzeniem złożenia w Urzędzie Skarbowym lub aktualny wyciąg z księgi przychodów i rozchodów lub ewidencji przychodów,</w:t>
      </w:r>
    </w:p>
    <w:p w:rsidR="00B32055" w:rsidRPr="001B25C5" w:rsidRDefault="00B32055" w:rsidP="00B32055">
      <w:pPr>
        <w:numPr>
          <w:ilvl w:val="1"/>
          <w:numId w:val="3"/>
        </w:numPr>
        <w:tabs>
          <w:tab w:val="num" w:pos="142"/>
          <w:tab w:val="num" w:pos="567"/>
        </w:tabs>
        <w:spacing w:line="360" w:lineRule="auto"/>
        <w:ind w:left="0" w:firstLine="0"/>
        <w:jc w:val="both"/>
        <w:rPr>
          <w:rFonts w:ascii="Arial" w:hAnsi="Arial" w:cs="Arial"/>
          <w:sz w:val="22"/>
          <w:szCs w:val="22"/>
        </w:rPr>
      </w:pPr>
      <w:r w:rsidRPr="001B25C5">
        <w:rPr>
          <w:rFonts w:ascii="Arial" w:hAnsi="Arial" w:cs="Arial"/>
          <w:sz w:val="22"/>
          <w:szCs w:val="22"/>
        </w:rPr>
        <w:t xml:space="preserve">osoba posiadająca prawo do emerytury lub renty ustalającej niezdolność do pracy na czas nieokreślony bądź określony </w:t>
      </w:r>
      <w:r w:rsidRPr="001B25C5">
        <w:rPr>
          <w:rFonts w:ascii="Arial" w:hAnsi="Arial" w:cs="Arial"/>
          <w:sz w:val="22"/>
          <w:szCs w:val="22"/>
          <w:u w:val="single"/>
        </w:rPr>
        <w:t>nie mniej niż na 18 miesięcy licząc  od dnia podpisania umowy</w:t>
      </w:r>
      <w:r w:rsidRPr="001B25C5">
        <w:rPr>
          <w:rFonts w:ascii="Arial" w:hAnsi="Arial" w:cs="Arial"/>
          <w:sz w:val="22"/>
          <w:szCs w:val="22"/>
        </w:rPr>
        <w:t xml:space="preserve"> przez bezrobotnego</w:t>
      </w:r>
      <w:r w:rsidRPr="001B25C5">
        <w:rPr>
          <w:rFonts w:ascii="Arial" w:hAnsi="Arial" w:cs="Arial"/>
          <w:b/>
          <w:sz w:val="22"/>
          <w:szCs w:val="22"/>
        </w:rPr>
        <w:t>, osoby te winny przedstawić aktualną decyzję z ZUS o wysokości przyznanego świadczenia.</w:t>
      </w:r>
    </w:p>
    <w:p w:rsidR="00F6407D" w:rsidRPr="001B25C5" w:rsidRDefault="00F6407D" w:rsidP="00085569">
      <w:pPr>
        <w:numPr>
          <w:ilvl w:val="1"/>
          <w:numId w:val="22"/>
        </w:numPr>
        <w:tabs>
          <w:tab w:val="num" w:pos="142"/>
          <w:tab w:val="num" w:pos="567"/>
        </w:tabs>
        <w:spacing w:line="360" w:lineRule="auto"/>
        <w:ind w:left="0" w:firstLine="0"/>
        <w:jc w:val="both"/>
        <w:rPr>
          <w:rFonts w:ascii="Arial" w:hAnsi="Arial" w:cs="Arial"/>
          <w:sz w:val="22"/>
          <w:szCs w:val="22"/>
        </w:rPr>
      </w:pPr>
      <w:r w:rsidRPr="001B25C5">
        <w:rPr>
          <w:rFonts w:ascii="Arial" w:hAnsi="Arial" w:cs="Arial"/>
          <w:b/>
          <w:sz w:val="22"/>
          <w:szCs w:val="22"/>
        </w:rPr>
        <w:t>Poręczycielem nie może być</w:t>
      </w:r>
      <w:r w:rsidRPr="001B25C5">
        <w:rPr>
          <w:rFonts w:ascii="Arial" w:hAnsi="Arial" w:cs="Arial"/>
          <w:sz w:val="22"/>
          <w:szCs w:val="22"/>
        </w:rPr>
        <w:t>: współmałżonek wnioskodawcy pozostający z nim we wspólności majątkowej, współmałżonek poręczyciela pozostający z nim we wspólności majątkowej, osoba która udzieliła już poręczenia w innych trwających umowach z PUP.</w:t>
      </w:r>
    </w:p>
    <w:p w:rsidR="00F6407D" w:rsidRPr="001B25C5" w:rsidRDefault="00F6407D" w:rsidP="00B32055">
      <w:pPr>
        <w:numPr>
          <w:ilvl w:val="0"/>
          <w:numId w:val="22"/>
        </w:numPr>
        <w:tabs>
          <w:tab w:val="num" w:pos="284"/>
        </w:tabs>
        <w:spacing w:line="360" w:lineRule="auto"/>
        <w:ind w:left="284" w:hanging="284"/>
        <w:jc w:val="both"/>
        <w:rPr>
          <w:rFonts w:ascii="Arial" w:hAnsi="Arial" w:cs="Arial"/>
          <w:sz w:val="22"/>
          <w:szCs w:val="22"/>
        </w:rPr>
      </w:pPr>
      <w:r w:rsidRPr="001B25C5">
        <w:rPr>
          <w:rStyle w:val="markedcontent"/>
          <w:rFonts w:ascii="Arial" w:hAnsi="Arial" w:cs="Arial"/>
          <w:sz w:val="22"/>
          <w:szCs w:val="22"/>
        </w:rPr>
        <w:t>W przypadku zabezpieczeń w formie blokady środków zgromadzonych na rachunku bankowym, gwarancji bankowej jej</w:t>
      </w:r>
      <w:r w:rsidRPr="001B25C5">
        <w:rPr>
          <w:rFonts w:ascii="Arial" w:hAnsi="Arial" w:cs="Arial"/>
          <w:sz w:val="22"/>
          <w:szCs w:val="22"/>
        </w:rPr>
        <w:t xml:space="preserve"> </w:t>
      </w:r>
      <w:r w:rsidRPr="001B25C5">
        <w:rPr>
          <w:rStyle w:val="markedcontent"/>
          <w:rFonts w:ascii="Arial" w:hAnsi="Arial" w:cs="Arial"/>
          <w:sz w:val="22"/>
          <w:szCs w:val="22"/>
        </w:rPr>
        <w:t>wartość musi wynosić nie mniej niż 110% otrzymanego dofinansowania w celu zabezpieczenia zwrotu przyznanych</w:t>
      </w:r>
      <w:r w:rsidRPr="001B25C5">
        <w:rPr>
          <w:rFonts w:ascii="Arial" w:hAnsi="Arial" w:cs="Arial"/>
          <w:sz w:val="22"/>
          <w:szCs w:val="22"/>
        </w:rPr>
        <w:t xml:space="preserve"> </w:t>
      </w:r>
      <w:r w:rsidRPr="001B25C5">
        <w:rPr>
          <w:rStyle w:val="markedcontent"/>
          <w:rFonts w:ascii="Arial" w:hAnsi="Arial" w:cs="Arial"/>
          <w:sz w:val="22"/>
          <w:szCs w:val="22"/>
        </w:rPr>
        <w:t>środków, odsetek ustawowych, kosztów zastępstwa procesowego i innych roszczeń wynikających z umowy.</w:t>
      </w:r>
    </w:p>
    <w:p w:rsidR="000140E5" w:rsidRPr="001B25C5" w:rsidRDefault="00F6407D" w:rsidP="00B32055">
      <w:pPr>
        <w:numPr>
          <w:ilvl w:val="0"/>
          <w:numId w:val="22"/>
        </w:numPr>
        <w:tabs>
          <w:tab w:val="num" w:pos="284"/>
        </w:tabs>
        <w:spacing w:line="360" w:lineRule="auto"/>
        <w:ind w:left="284" w:hanging="284"/>
        <w:jc w:val="both"/>
        <w:rPr>
          <w:rFonts w:ascii="Arial" w:hAnsi="Arial" w:cs="Arial"/>
          <w:sz w:val="22"/>
          <w:szCs w:val="22"/>
        </w:rPr>
      </w:pPr>
      <w:r w:rsidRPr="001B25C5">
        <w:rPr>
          <w:rFonts w:ascii="Arial" w:hAnsi="Arial" w:cs="Arial"/>
          <w:sz w:val="22"/>
          <w:szCs w:val="22"/>
        </w:rPr>
        <w:t>Ostateczną decyzję w sprawie zabezpieczenia zwrotu dofinansowania, o którym mowa w § 4 podejmuje Dyrektor Powiatowego Urzędu Pracy</w:t>
      </w:r>
    </w:p>
    <w:p w:rsidR="001B25C5" w:rsidRDefault="001B25C5" w:rsidP="00F6407D">
      <w:pPr>
        <w:tabs>
          <w:tab w:val="left" w:pos="0"/>
        </w:tabs>
        <w:spacing w:after="120" w:line="360" w:lineRule="auto"/>
        <w:ind w:right="-567"/>
        <w:jc w:val="center"/>
        <w:rPr>
          <w:rFonts w:ascii="Arial" w:hAnsi="Arial" w:cs="Arial"/>
          <w:b/>
          <w:sz w:val="22"/>
          <w:szCs w:val="22"/>
        </w:rPr>
      </w:pPr>
    </w:p>
    <w:p w:rsidR="00F6407D" w:rsidRPr="001B25C5" w:rsidRDefault="00F6407D" w:rsidP="00F6407D">
      <w:pPr>
        <w:tabs>
          <w:tab w:val="left" w:pos="0"/>
        </w:tabs>
        <w:spacing w:after="120" w:line="360" w:lineRule="auto"/>
        <w:ind w:right="-567"/>
        <w:jc w:val="center"/>
        <w:rPr>
          <w:rFonts w:ascii="Arial" w:hAnsi="Arial" w:cs="Arial"/>
          <w:b/>
          <w:sz w:val="22"/>
          <w:szCs w:val="22"/>
        </w:rPr>
      </w:pPr>
      <w:r w:rsidRPr="001B25C5">
        <w:rPr>
          <w:rFonts w:ascii="Arial" w:hAnsi="Arial" w:cs="Arial"/>
          <w:b/>
          <w:sz w:val="22"/>
          <w:szCs w:val="22"/>
        </w:rPr>
        <w:t>Przeznaczenie środków</w:t>
      </w:r>
    </w:p>
    <w:p w:rsidR="00F6407D" w:rsidRPr="001B25C5" w:rsidRDefault="00F6407D" w:rsidP="00F6407D">
      <w:pPr>
        <w:tabs>
          <w:tab w:val="left" w:pos="0"/>
        </w:tabs>
        <w:autoSpaceDE w:val="0"/>
        <w:autoSpaceDN w:val="0"/>
        <w:adjustRightInd w:val="0"/>
        <w:spacing w:after="120" w:line="360" w:lineRule="auto"/>
        <w:ind w:right="-567"/>
        <w:jc w:val="center"/>
        <w:rPr>
          <w:rFonts w:ascii="Arial" w:hAnsi="Arial" w:cs="Arial"/>
          <w:b/>
          <w:sz w:val="22"/>
          <w:szCs w:val="22"/>
        </w:rPr>
      </w:pPr>
      <w:r w:rsidRPr="001B25C5">
        <w:rPr>
          <w:rFonts w:ascii="Arial" w:hAnsi="Arial" w:cs="Arial"/>
          <w:b/>
          <w:sz w:val="22"/>
          <w:szCs w:val="22"/>
        </w:rPr>
        <w:t>§ 6</w:t>
      </w:r>
    </w:p>
    <w:p w:rsidR="00F6407D" w:rsidRPr="001B25C5" w:rsidRDefault="00F6407D" w:rsidP="00F6407D">
      <w:pPr>
        <w:pStyle w:val="Tekstpodstawowy2"/>
        <w:numPr>
          <w:ilvl w:val="0"/>
          <w:numId w:val="23"/>
        </w:numPr>
        <w:spacing w:line="360" w:lineRule="auto"/>
        <w:ind w:left="426" w:right="-567" w:hanging="426"/>
        <w:jc w:val="both"/>
        <w:rPr>
          <w:rFonts w:ascii="Arial" w:hAnsi="Arial" w:cs="Arial"/>
          <w:b/>
          <w:sz w:val="22"/>
          <w:szCs w:val="22"/>
        </w:rPr>
      </w:pPr>
      <w:r w:rsidRPr="001B25C5">
        <w:rPr>
          <w:rFonts w:ascii="Arial" w:hAnsi="Arial" w:cs="Arial"/>
          <w:b/>
          <w:sz w:val="22"/>
          <w:szCs w:val="22"/>
        </w:rPr>
        <w:t xml:space="preserve">Środki na podjęcie działalności gospodarczej można przeznaczyć na zakup towarów i usług, w szczególności na zakup środków trwałych, urządzeń, maszyn, materiałów, </w:t>
      </w:r>
      <w:r w:rsidRPr="001B25C5">
        <w:rPr>
          <w:rFonts w:ascii="Arial" w:hAnsi="Arial" w:cs="Arial"/>
          <w:b/>
          <w:sz w:val="22"/>
          <w:szCs w:val="22"/>
        </w:rPr>
        <w:lastRenderedPageBreak/>
        <w:t xml:space="preserve">towarów, usług i materiałów reklamowych, pozyskanie lokalu, pozostających w bezpośrednim i jednoznacznym związku z profilem wykonywanej działalności oraz na pokrycie kosztów pomocy prawnej, konsultacji i doradztwa związanych z podjęciem działalności gospodarczej. </w:t>
      </w:r>
    </w:p>
    <w:p w:rsidR="00F6407D" w:rsidRPr="001B25C5" w:rsidRDefault="00F6407D" w:rsidP="00F6407D">
      <w:pPr>
        <w:pStyle w:val="Tekstpodstawowy2"/>
        <w:numPr>
          <w:ilvl w:val="0"/>
          <w:numId w:val="23"/>
        </w:numPr>
        <w:spacing w:line="360" w:lineRule="auto"/>
        <w:ind w:left="284" w:right="-567" w:hanging="284"/>
        <w:jc w:val="both"/>
        <w:rPr>
          <w:rFonts w:ascii="Arial" w:hAnsi="Arial" w:cs="Arial"/>
          <w:b/>
          <w:sz w:val="22"/>
          <w:szCs w:val="22"/>
          <w:u w:val="single"/>
        </w:rPr>
      </w:pPr>
      <w:r w:rsidRPr="001B25C5">
        <w:rPr>
          <w:rFonts w:ascii="Arial" w:hAnsi="Arial" w:cs="Arial"/>
          <w:b/>
          <w:sz w:val="22"/>
          <w:szCs w:val="22"/>
          <w:u w:val="single"/>
        </w:rPr>
        <w:t>Przyznane bezrobotnemu</w:t>
      </w:r>
      <w:r w:rsidRPr="001B25C5">
        <w:rPr>
          <w:rFonts w:ascii="Arial" w:hAnsi="Arial" w:cs="Arial"/>
          <w:sz w:val="22"/>
          <w:szCs w:val="22"/>
          <w:u w:val="single"/>
        </w:rPr>
        <w:t xml:space="preserve">, opiekunowi, absolwentowi CIS lub absolwentowi KIS dofinansowanie   podjęcia działalności gospodarczej </w:t>
      </w:r>
      <w:r w:rsidRPr="001B25C5">
        <w:rPr>
          <w:rFonts w:ascii="Arial" w:hAnsi="Arial" w:cs="Arial"/>
          <w:b/>
          <w:sz w:val="22"/>
          <w:szCs w:val="22"/>
          <w:u w:val="single"/>
        </w:rPr>
        <w:t>nie może być przeznaczone na</w:t>
      </w:r>
      <w:r w:rsidRPr="001B25C5">
        <w:rPr>
          <w:rFonts w:ascii="Arial" w:hAnsi="Arial" w:cs="Arial"/>
          <w:sz w:val="22"/>
          <w:szCs w:val="22"/>
          <w:u w:val="single"/>
        </w:rPr>
        <w:t>:</w:t>
      </w:r>
    </w:p>
    <w:p w:rsidR="00F6407D" w:rsidRPr="001B25C5" w:rsidRDefault="00F6407D" w:rsidP="00F6407D">
      <w:pPr>
        <w:numPr>
          <w:ilvl w:val="1"/>
          <w:numId w:val="18"/>
        </w:numPr>
        <w:spacing w:line="360" w:lineRule="auto"/>
        <w:ind w:left="567" w:right="-567" w:hanging="283"/>
        <w:jc w:val="both"/>
        <w:rPr>
          <w:rFonts w:ascii="Arial" w:hAnsi="Arial" w:cs="Arial"/>
          <w:sz w:val="22"/>
          <w:szCs w:val="22"/>
        </w:rPr>
      </w:pPr>
      <w:r w:rsidRPr="001B25C5">
        <w:rPr>
          <w:rFonts w:ascii="Arial" w:hAnsi="Arial" w:cs="Arial"/>
          <w:sz w:val="22"/>
          <w:szCs w:val="22"/>
        </w:rPr>
        <w:t>działalność w zakresie handlu obwoźnego,</w:t>
      </w:r>
    </w:p>
    <w:p w:rsidR="00F6407D" w:rsidRPr="001B25C5" w:rsidRDefault="00F6407D" w:rsidP="00F6407D">
      <w:pPr>
        <w:numPr>
          <w:ilvl w:val="1"/>
          <w:numId w:val="18"/>
        </w:numPr>
        <w:spacing w:line="360" w:lineRule="auto"/>
        <w:ind w:left="567" w:right="-567" w:hanging="283"/>
        <w:jc w:val="both"/>
        <w:rPr>
          <w:rFonts w:ascii="Arial" w:hAnsi="Arial" w:cs="Arial"/>
          <w:sz w:val="22"/>
          <w:szCs w:val="22"/>
        </w:rPr>
      </w:pPr>
      <w:r w:rsidRPr="001B25C5">
        <w:rPr>
          <w:rFonts w:ascii="Arial" w:hAnsi="Arial" w:cs="Arial"/>
          <w:sz w:val="22"/>
          <w:szCs w:val="22"/>
        </w:rPr>
        <w:t xml:space="preserve">zakup towaru handlowego w kwocie przewyższającej 40% przyznanych środków, </w:t>
      </w:r>
    </w:p>
    <w:p w:rsidR="00F6407D" w:rsidRPr="001B25C5" w:rsidRDefault="00F6407D" w:rsidP="00F6407D">
      <w:pPr>
        <w:numPr>
          <w:ilvl w:val="1"/>
          <w:numId w:val="18"/>
        </w:numPr>
        <w:tabs>
          <w:tab w:val="num" w:pos="0"/>
        </w:tabs>
        <w:spacing w:line="360" w:lineRule="auto"/>
        <w:ind w:left="567" w:right="-567" w:hanging="283"/>
        <w:jc w:val="both"/>
        <w:rPr>
          <w:rFonts w:ascii="Arial" w:hAnsi="Arial" w:cs="Arial"/>
          <w:sz w:val="22"/>
          <w:szCs w:val="22"/>
        </w:rPr>
      </w:pPr>
      <w:r w:rsidRPr="001B25C5">
        <w:rPr>
          <w:rFonts w:ascii="Arial" w:hAnsi="Arial" w:cs="Arial"/>
          <w:sz w:val="22"/>
          <w:szCs w:val="22"/>
        </w:rPr>
        <w:t>zakup wyrobów tytoniowych i napojów alkoholowych,</w:t>
      </w:r>
    </w:p>
    <w:p w:rsidR="00F6407D" w:rsidRPr="001B25C5" w:rsidRDefault="00F6407D" w:rsidP="00F6407D">
      <w:pPr>
        <w:numPr>
          <w:ilvl w:val="1"/>
          <w:numId w:val="18"/>
        </w:numPr>
        <w:spacing w:line="360" w:lineRule="auto"/>
        <w:ind w:left="567" w:right="-567" w:hanging="283"/>
        <w:jc w:val="both"/>
        <w:rPr>
          <w:rFonts w:ascii="Arial" w:hAnsi="Arial" w:cs="Arial"/>
          <w:sz w:val="22"/>
          <w:szCs w:val="22"/>
        </w:rPr>
      </w:pPr>
      <w:r w:rsidRPr="001B25C5">
        <w:rPr>
          <w:rFonts w:ascii="Arial" w:hAnsi="Arial" w:cs="Arial"/>
          <w:sz w:val="22"/>
          <w:szCs w:val="22"/>
        </w:rPr>
        <w:t>zakup kasy fiskalnej,</w:t>
      </w:r>
    </w:p>
    <w:p w:rsidR="00F6407D" w:rsidRPr="001B25C5" w:rsidRDefault="00F6407D" w:rsidP="00F6407D">
      <w:pPr>
        <w:numPr>
          <w:ilvl w:val="1"/>
          <w:numId w:val="18"/>
        </w:numPr>
        <w:spacing w:line="360" w:lineRule="auto"/>
        <w:ind w:left="567" w:right="-567" w:hanging="283"/>
        <w:jc w:val="both"/>
        <w:rPr>
          <w:rFonts w:ascii="Arial" w:hAnsi="Arial" w:cs="Arial"/>
          <w:sz w:val="22"/>
          <w:szCs w:val="22"/>
        </w:rPr>
      </w:pPr>
      <w:r w:rsidRPr="001B25C5">
        <w:rPr>
          <w:rFonts w:ascii="Arial" w:hAnsi="Arial" w:cs="Arial"/>
          <w:sz w:val="22"/>
          <w:szCs w:val="22"/>
        </w:rPr>
        <w:t xml:space="preserve">zakup telefonu w kwocie przekraczającej </w:t>
      </w:r>
      <w:r w:rsidRPr="001B25C5">
        <w:rPr>
          <w:rFonts w:ascii="Arial" w:hAnsi="Arial" w:cs="Arial"/>
          <w:b/>
          <w:sz w:val="22"/>
          <w:szCs w:val="22"/>
        </w:rPr>
        <w:t>2.000 zł,</w:t>
      </w:r>
    </w:p>
    <w:p w:rsidR="00F6407D" w:rsidRPr="001B25C5" w:rsidRDefault="00F6407D" w:rsidP="00F6407D">
      <w:pPr>
        <w:numPr>
          <w:ilvl w:val="1"/>
          <w:numId w:val="18"/>
        </w:numPr>
        <w:spacing w:line="360" w:lineRule="auto"/>
        <w:ind w:left="567" w:right="-567" w:hanging="283"/>
        <w:jc w:val="both"/>
        <w:rPr>
          <w:rFonts w:ascii="Arial" w:hAnsi="Arial" w:cs="Arial"/>
          <w:sz w:val="22"/>
          <w:szCs w:val="22"/>
        </w:rPr>
      </w:pPr>
      <w:r w:rsidRPr="001B25C5">
        <w:rPr>
          <w:rFonts w:ascii="Arial" w:hAnsi="Arial" w:cs="Arial"/>
          <w:sz w:val="22"/>
          <w:szCs w:val="22"/>
        </w:rPr>
        <w:t xml:space="preserve">zakup komputera, laptopa w kwocie przekraczającej </w:t>
      </w:r>
      <w:r w:rsidRPr="001B25C5">
        <w:rPr>
          <w:rFonts w:ascii="Arial" w:hAnsi="Arial" w:cs="Arial"/>
          <w:b/>
          <w:sz w:val="22"/>
          <w:szCs w:val="22"/>
        </w:rPr>
        <w:t>4.000 zł,</w:t>
      </w:r>
    </w:p>
    <w:p w:rsidR="00F6407D" w:rsidRPr="001B25C5" w:rsidRDefault="00F6407D" w:rsidP="00F6407D">
      <w:pPr>
        <w:numPr>
          <w:ilvl w:val="1"/>
          <w:numId w:val="18"/>
        </w:numPr>
        <w:spacing w:line="360" w:lineRule="auto"/>
        <w:ind w:left="567" w:right="-567" w:hanging="283"/>
        <w:jc w:val="both"/>
        <w:rPr>
          <w:rFonts w:ascii="Arial" w:hAnsi="Arial" w:cs="Arial"/>
          <w:sz w:val="22"/>
          <w:szCs w:val="22"/>
        </w:rPr>
      </w:pPr>
      <w:r w:rsidRPr="001B25C5">
        <w:rPr>
          <w:rFonts w:ascii="Arial" w:hAnsi="Arial" w:cs="Arial"/>
          <w:sz w:val="22"/>
          <w:szCs w:val="22"/>
        </w:rPr>
        <w:t>wydatki obejmujące koszty budowy, remontów lub zakupu obiektów, pomieszczeń stanowiących siedzibę lub miejsce prowadzenia działalności gospodarczej,</w:t>
      </w:r>
    </w:p>
    <w:p w:rsidR="00F6407D" w:rsidRPr="001B25C5" w:rsidRDefault="00F6407D" w:rsidP="00F6407D">
      <w:pPr>
        <w:numPr>
          <w:ilvl w:val="1"/>
          <w:numId w:val="18"/>
        </w:numPr>
        <w:spacing w:line="360" w:lineRule="auto"/>
        <w:ind w:left="567" w:right="-567" w:hanging="283"/>
        <w:jc w:val="both"/>
        <w:rPr>
          <w:rFonts w:ascii="Arial" w:hAnsi="Arial" w:cs="Arial"/>
          <w:sz w:val="22"/>
          <w:szCs w:val="22"/>
        </w:rPr>
      </w:pPr>
      <w:r w:rsidRPr="001B25C5">
        <w:rPr>
          <w:rFonts w:ascii="Arial" w:hAnsi="Arial" w:cs="Arial"/>
          <w:sz w:val="22"/>
          <w:szCs w:val="22"/>
        </w:rPr>
        <w:t>zakup mebli jeżeli będą stanowiły wyposażenie lokalu usytuowanego w mieszkaniu ( z wyjątkiem zakupu mebli typowo biurowych jak biurko, krzesło, regał),</w:t>
      </w:r>
    </w:p>
    <w:p w:rsidR="00F6407D" w:rsidRPr="001B25C5" w:rsidRDefault="00F6407D" w:rsidP="00F6407D">
      <w:pPr>
        <w:spacing w:line="360" w:lineRule="auto"/>
        <w:ind w:left="284" w:right="-567"/>
        <w:jc w:val="both"/>
        <w:rPr>
          <w:rFonts w:ascii="Arial" w:hAnsi="Arial" w:cs="Arial"/>
          <w:sz w:val="22"/>
          <w:szCs w:val="22"/>
        </w:rPr>
      </w:pPr>
      <w:r w:rsidRPr="001B25C5">
        <w:rPr>
          <w:rFonts w:ascii="Arial" w:hAnsi="Arial" w:cs="Arial"/>
          <w:sz w:val="22"/>
          <w:szCs w:val="22"/>
        </w:rPr>
        <w:t>10)koszty wyceny rzeczoznawcy majątkowego,</w:t>
      </w:r>
    </w:p>
    <w:p w:rsidR="00F6407D" w:rsidRPr="001B25C5" w:rsidRDefault="00F6407D" w:rsidP="00F6407D">
      <w:pPr>
        <w:spacing w:line="360" w:lineRule="auto"/>
        <w:ind w:left="284" w:right="-567"/>
        <w:jc w:val="both"/>
        <w:rPr>
          <w:rFonts w:ascii="Arial" w:hAnsi="Arial" w:cs="Arial"/>
          <w:sz w:val="22"/>
          <w:szCs w:val="22"/>
        </w:rPr>
      </w:pPr>
      <w:r w:rsidRPr="001B25C5">
        <w:rPr>
          <w:rFonts w:ascii="Arial" w:hAnsi="Arial" w:cs="Arial"/>
          <w:sz w:val="22"/>
          <w:szCs w:val="22"/>
        </w:rPr>
        <w:t>11)koszty przesyłki, dostawy oraz transportu,</w:t>
      </w:r>
    </w:p>
    <w:p w:rsidR="00F6407D" w:rsidRPr="001B25C5" w:rsidRDefault="00F6407D" w:rsidP="00F6407D">
      <w:pPr>
        <w:tabs>
          <w:tab w:val="num" w:pos="1620"/>
        </w:tabs>
        <w:spacing w:line="360" w:lineRule="auto"/>
        <w:ind w:left="567" w:right="-567" w:hanging="283"/>
        <w:jc w:val="both"/>
        <w:rPr>
          <w:rFonts w:ascii="Arial" w:hAnsi="Arial" w:cs="Arial"/>
          <w:sz w:val="22"/>
          <w:szCs w:val="22"/>
        </w:rPr>
      </w:pPr>
      <w:r w:rsidRPr="001B25C5">
        <w:rPr>
          <w:rFonts w:ascii="Arial" w:hAnsi="Arial" w:cs="Arial"/>
          <w:sz w:val="22"/>
          <w:szCs w:val="22"/>
        </w:rPr>
        <w:t xml:space="preserve">12) koszty reklamowo-ofertowe, foldery w kwocie przekraczającej   </w:t>
      </w:r>
      <w:r w:rsidRPr="001B25C5">
        <w:rPr>
          <w:rFonts w:ascii="Arial" w:hAnsi="Arial" w:cs="Arial"/>
          <w:b/>
          <w:sz w:val="22"/>
          <w:szCs w:val="22"/>
        </w:rPr>
        <w:t xml:space="preserve">400 </w:t>
      </w:r>
      <w:r w:rsidRPr="001B25C5">
        <w:rPr>
          <w:rFonts w:ascii="Arial" w:hAnsi="Arial" w:cs="Arial"/>
          <w:sz w:val="22"/>
          <w:szCs w:val="22"/>
        </w:rPr>
        <w:t>zł,</w:t>
      </w:r>
    </w:p>
    <w:p w:rsidR="00F6407D" w:rsidRPr="001B25C5" w:rsidRDefault="00F6407D" w:rsidP="00F6407D">
      <w:pPr>
        <w:spacing w:line="360" w:lineRule="auto"/>
        <w:ind w:left="567" w:right="-567" w:hanging="283"/>
        <w:jc w:val="both"/>
        <w:rPr>
          <w:rFonts w:ascii="Arial" w:hAnsi="Arial" w:cs="Arial"/>
          <w:sz w:val="22"/>
          <w:szCs w:val="22"/>
        </w:rPr>
      </w:pPr>
      <w:r w:rsidRPr="001B25C5">
        <w:rPr>
          <w:rFonts w:ascii="Arial" w:hAnsi="Arial" w:cs="Arial"/>
          <w:sz w:val="22"/>
          <w:szCs w:val="22"/>
        </w:rPr>
        <w:t>13) stronę internetową,</w:t>
      </w:r>
    </w:p>
    <w:p w:rsidR="00F6407D" w:rsidRPr="001B25C5" w:rsidRDefault="00F6407D" w:rsidP="00F6407D">
      <w:pPr>
        <w:spacing w:line="360" w:lineRule="auto"/>
        <w:ind w:left="567" w:right="-567" w:hanging="283"/>
        <w:jc w:val="both"/>
        <w:rPr>
          <w:rFonts w:ascii="Arial" w:hAnsi="Arial" w:cs="Arial"/>
          <w:sz w:val="22"/>
          <w:szCs w:val="22"/>
        </w:rPr>
      </w:pPr>
      <w:r w:rsidRPr="001B25C5">
        <w:rPr>
          <w:rFonts w:ascii="Arial" w:hAnsi="Arial" w:cs="Arial"/>
          <w:sz w:val="22"/>
          <w:szCs w:val="22"/>
        </w:rPr>
        <w:t xml:space="preserve">14) zakup rzeczy używanej, której cena jednostkowa jest niższa niż </w:t>
      </w:r>
      <w:r w:rsidRPr="001B25C5">
        <w:rPr>
          <w:rFonts w:ascii="Arial" w:hAnsi="Arial" w:cs="Arial"/>
          <w:b/>
          <w:sz w:val="22"/>
          <w:szCs w:val="22"/>
        </w:rPr>
        <w:t>4.000</w:t>
      </w:r>
      <w:r w:rsidRPr="001B25C5">
        <w:rPr>
          <w:rFonts w:ascii="Arial" w:hAnsi="Arial" w:cs="Arial"/>
          <w:sz w:val="22"/>
          <w:szCs w:val="22"/>
        </w:rPr>
        <w:t xml:space="preserve"> zł,</w:t>
      </w:r>
    </w:p>
    <w:p w:rsidR="00F6407D" w:rsidRPr="001B25C5" w:rsidRDefault="00F6407D" w:rsidP="00F6407D">
      <w:pPr>
        <w:spacing w:line="360" w:lineRule="auto"/>
        <w:ind w:left="567" w:right="-567" w:hanging="283"/>
        <w:jc w:val="both"/>
        <w:rPr>
          <w:rFonts w:ascii="Arial" w:hAnsi="Arial" w:cs="Arial"/>
          <w:sz w:val="22"/>
          <w:szCs w:val="22"/>
        </w:rPr>
      </w:pPr>
      <w:r w:rsidRPr="001B25C5">
        <w:rPr>
          <w:rFonts w:ascii="Arial" w:hAnsi="Arial" w:cs="Arial"/>
          <w:sz w:val="22"/>
          <w:szCs w:val="22"/>
        </w:rPr>
        <w:t>15) zakup automatów ( do gier zręcznościowych, do napojów, itp.),</w:t>
      </w:r>
    </w:p>
    <w:p w:rsidR="00F6407D" w:rsidRPr="001B25C5" w:rsidRDefault="00F6407D" w:rsidP="00F6407D">
      <w:pPr>
        <w:spacing w:line="360" w:lineRule="auto"/>
        <w:ind w:left="567" w:right="-567" w:hanging="283"/>
        <w:jc w:val="both"/>
        <w:rPr>
          <w:rFonts w:ascii="Arial" w:hAnsi="Arial" w:cs="Arial"/>
          <w:sz w:val="22"/>
          <w:szCs w:val="22"/>
        </w:rPr>
      </w:pPr>
      <w:r w:rsidRPr="001B25C5">
        <w:rPr>
          <w:rFonts w:ascii="Arial" w:hAnsi="Arial" w:cs="Arial"/>
          <w:sz w:val="22"/>
          <w:szCs w:val="22"/>
        </w:rPr>
        <w:t>16) podjęcie działalności gospodarczej w zakresie sklepu internetowego,</w:t>
      </w:r>
    </w:p>
    <w:p w:rsidR="00F6407D" w:rsidRPr="001B25C5" w:rsidRDefault="00F6407D" w:rsidP="00F6407D">
      <w:pPr>
        <w:spacing w:line="360" w:lineRule="auto"/>
        <w:ind w:left="567" w:right="-567" w:hanging="283"/>
        <w:jc w:val="both"/>
        <w:rPr>
          <w:rFonts w:ascii="Arial" w:hAnsi="Arial" w:cs="Arial"/>
          <w:sz w:val="22"/>
          <w:szCs w:val="22"/>
        </w:rPr>
      </w:pPr>
      <w:r w:rsidRPr="001B25C5">
        <w:rPr>
          <w:rFonts w:ascii="Arial" w:hAnsi="Arial" w:cs="Arial"/>
          <w:sz w:val="22"/>
          <w:szCs w:val="22"/>
        </w:rPr>
        <w:t>17)podjęcie działalności gospodarczej polegającej na zarobkowym wynajmie, wypożyczaniu lub dzierżawieniu wszelkich rzeczy zakupionych w ramach otrzymanych środków z Urzędu.</w:t>
      </w:r>
    </w:p>
    <w:p w:rsidR="00F6407D" w:rsidRPr="001B25C5" w:rsidRDefault="00F6407D" w:rsidP="00F6407D">
      <w:pPr>
        <w:tabs>
          <w:tab w:val="left" w:pos="142"/>
        </w:tabs>
        <w:spacing w:after="120" w:line="360" w:lineRule="auto"/>
        <w:ind w:left="284" w:hanging="284"/>
        <w:jc w:val="both"/>
        <w:rPr>
          <w:rFonts w:ascii="Arial" w:hAnsi="Arial" w:cs="Arial"/>
          <w:sz w:val="22"/>
          <w:szCs w:val="22"/>
        </w:rPr>
      </w:pPr>
      <w:r w:rsidRPr="001B25C5">
        <w:rPr>
          <w:rFonts w:ascii="Arial" w:hAnsi="Arial" w:cs="Arial"/>
          <w:sz w:val="22"/>
          <w:szCs w:val="22"/>
        </w:rPr>
        <w:t xml:space="preserve">3. W przypadku zakupu samochodu przyznane środki mogą być przeznaczone na </w:t>
      </w:r>
      <w:r w:rsidRPr="001B25C5">
        <w:rPr>
          <w:rFonts w:ascii="Arial" w:hAnsi="Arial" w:cs="Arial"/>
          <w:sz w:val="22"/>
          <w:szCs w:val="22"/>
          <w:u w:val="single"/>
        </w:rPr>
        <w:t>częściowe pokrycie</w:t>
      </w:r>
      <w:r w:rsidRPr="001B25C5">
        <w:rPr>
          <w:rFonts w:ascii="Arial" w:hAnsi="Arial" w:cs="Arial"/>
          <w:sz w:val="22"/>
          <w:szCs w:val="22"/>
        </w:rPr>
        <w:t xml:space="preserve"> kosztów w kwocie nieprzekraczającej </w:t>
      </w:r>
      <w:r w:rsidRPr="001B25C5">
        <w:rPr>
          <w:rFonts w:ascii="Arial" w:hAnsi="Arial" w:cs="Arial"/>
          <w:b/>
          <w:sz w:val="22"/>
          <w:szCs w:val="22"/>
        </w:rPr>
        <w:t>6000</w:t>
      </w:r>
      <w:r w:rsidRPr="001B25C5">
        <w:rPr>
          <w:rFonts w:ascii="Arial" w:hAnsi="Arial" w:cs="Arial"/>
          <w:sz w:val="22"/>
          <w:szCs w:val="22"/>
        </w:rPr>
        <w:t xml:space="preserve"> zł.</w:t>
      </w:r>
    </w:p>
    <w:p w:rsidR="00F6407D" w:rsidRPr="001B25C5" w:rsidRDefault="00F6407D" w:rsidP="00F6407D">
      <w:pPr>
        <w:spacing w:line="360" w:lineRule="auto"/>
        <w:jc w:val="both"/>
        <w:rPr>
          <w:rFonts w:ascii="Arial" w:hAnsi="Arial" w:cs="Arial"/>
          <w:b/>
          <w:i/>
          <w:sz w:val="22"/>
          <w:szCs w:val="22"/>
        </w:rPr>
      </w:pPr>
      <w:r w:rsidRPr="001B25C5">
        <w:rPr>
          <w:rFonts w:ascii="Arial" w:hAnsi="Arial" w:cs="Arial"/>
          <w:sz w:val="22"/>
          <w:szCs w:val="22"/>
        </w:rPr>
        <w:t>4. Powyższa lista nie jest zamknięta. Przyznając bezrobotnemu, opiekunowi, absolwentowi CIS lub absolwentowi KIS środki na podjęcie działalności gospodarczej uwzględnia się aktualną sytuację na rynku pracy i zapotrzebowanie społeczne na zgłaszany rodzaj działalności gospodarczej. W ramach poszczególnych wniosków Dyrektor może wyłączyć z dofinansowania proponowane wydatki, gdy w sposób oczywisty i bezpośredni nie są konieczne do rozpoczęcia planowanej działalności gospodarczej</w:t>
      </w:r>
      <w:r w:rsidRPr="001B25C5">
        <w:rPr>
          <w:rFonts w:ascii="Arial" w:hAnsi="Arial" w:cs="Arial"/>
          <w:b/>
          <w:i/>
          <w:sz w:val="22"/>
          <w:szCs w:val="22"/>
        </w:rPr>
        <w:t xml:space="preserve">. </w:t>
      </w:r>
    </w:p>
    <w:p w:rsidR="00F6407D" w:rsidRPr="001B25C5" w:rsidRDefault="00F6407D" w:rsidP="00F6407D">
      <w:pPr>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5. </w:t>
      </w:r>
      <w:r w:rsidRPr="001B25C5">
        <w:rPr>
          <w:rFonts w:ascii="Arial" w:hAnsi="Arial" w:cs="Arial"/>
          <w:sz w:val="22"/>
          <w:szCs w:val="22"/>
          <w:u w:val="single"/>
        </w:rPr>
        <w:t>Środki na podjęcie działalności gospodarczej nie mogą być przyznane</w:t>
      </w:r>
      <w:r w:rsidRPr="001B25C5">
        <w:rPr>
          <w:rFonts w:ascii="Arial" w:hAnsi="Arial" w:cs="Arial"/>
          <w:sz w:val="22"/>
          <w:szCs w:val="22"/>
        </w:rPr>
        <w:t xml:space="preserve"> bezrobotnemu, opiekunowi,  absolwentowi CIS lub absolwentowi KIS:</w:t>
      </w:r>
    </w:p>
    <w:p w:rsidR="00F6407D" w:rsidRPr="001B25C5" w:rsidRDefault="00F6407D" w:rsidP="00F6407D">
      <w:pPr>
        <w:spacing w:line="360" w:lineRule="auto"/>
        <w:ind w:left="568" w:right="-567" w:hanging="284"/>
        <w:jc w:val="both"/>
        <w:rPr>
          <w:rFonts w:ascii="Arial" w:hAnsi="Arial" w:cs="Arial"/>
          <w:sz w:val="22"/>
          <w:szCs w:val="22"/>
        </w:rPr>
      </w:pPr>
      <w:r w:rsidRPr="001B25C5">
        <w:rPr>
          <w:rFonts w:ascii="Arial" w:hAnsi="Arial" w:cs="Arial"/>
          <w:sz w:val="22"/>
          <w:szCs w:val="22"/>
        </w:rPr>
        <w:lastRenderedPageBreak/>
        <w:t>1) którego współmałżonek oraz osoby pozostające we wspólnym gospodarstwie domowym prowadzą działalność gospodarczą w tym samym lub podobnym zakresie o jaki wnioskuje bezrobotny i w tym samym miejscu,</w:t>
      </w:r>
    </w:p>
    <w:p w:rsidR="00F6407D" w:rsidRPr="001B25C5" w:rsidRDefault="00F6407D" w:rsidP="00F6407D">
      <w:pPr>
        <w:spacing w:line="360" w:lineRule="auto"/>
        <w:ind w:left="568" w:right="-567" w:hanging="284"/>
        <w:jc w:val="both"/>
        <w:rPr>
          <w:rFonts w:ascii="Arial" w:hAnsi="Arial" w:cs="Arial"/>
          <w:sz w:val="22"/>
          <w:szCs w:val="22"/>
        </w:rPr>
      </w:pPr>
      <w:r w:rsidRPr="001B25C5">
        <w:rPr>
          <w:rFonts w:ascii="Arial" w:hAnsi="Arial" w:cs="Arial"/>
          <w:sz w:val="22"/>
          <w:szCs w:val="22"/>
        </w:rPr>
        <w:t>2) jeżeli wskazuje jako miejsce prowadzenia działalności gospodarczej adres, pod którym jest już prowadzona działalność gospodarcza w zakresie o jaki wnioskuje bezrobotny.</w:t>
      </w:r>
    </w:p>
    <w:p w:rsidR="00F6407D" w:rsidRPr="001B25C5" w:rsidRDefault="00F6407D" w:rsidP="00F6407D">
      <w:pPr>
        <w:spacing w:after="120" w:line="360" w:lineRule="auto"/>
        <w:ind w:left="284" w:right="-567" w:hanging="284"/>
        <w:jc w:val="both"/>
        <w:rPr>
          <w:rFonts w:ascii="Arial" w:hAnsi="Arial" w:cs="Arial"/>
          <w:sz w:val="22"/>
          <w:szCs w:val="22"/>
          <w:u w:val="single"/>
        </w:rPr>
      </w:pPr>
      <w:r w:rsidRPr="001B25C5">
        <w:rPr>
          <w:rFonts w:ascii="Arial" w:hAnsi="Arial" w:cs="Arial"/>
          <w:sz w:val="22"/>
          <w:szCs w:val="22"/>
        </w:rPr>
        <w:t>6</w:t>
      </w:r>
      <w:r w:rsidRPr="001B25C5">
        <w:rPr>
          <w:rFonts w:ascii="Arial" w:hAnsi="Arial" w:cs="Arial"/>
          <w:sz w:val="22"/>
          <w:szCs w:val="22"/>
          <w:u w:val="single"/>
        </w:rPr>
        <w:t>. Zakup używanych środków trwałych, maszyn i urządzeń jest kwalifikowalny przy łącznym spełnieniu wszystkich niżej wymienionych warunków:</w:t>
      </w:r>
    </w:p>
    <w:p w:rsidR="00F6407D" w:rsidRPr="001B25C5" w:rsidRDefault="00F6407D" w:rsidP="00F6407D">
      <w:pPr>
        <w:spacing w:line="360" w:lineRule="auto"/>
        <w:ind w:left="567" w:right="-567" w:hanging="425"/>
        <w:jc w:val="both"/>
        <w:rPr>
          <w:rFonts w:ascii="Arial" w:hAnsi="Arial" w:cs="Arial"/>
          <w:sz w:val="22"/>
          <w:szCs w:val="22"/>
        </w:rPr>
      </w:pPr>
      <w:r w:rsidRPr="001B25C5">
        <w:rPr>
          <w:rFonts w:ascii="Arial" w:hAnsi="Arial" w:cs="Arial"/>
          <w:sz w:val="22"/>
          <w:szCs w:val="22"/>
        </w:rPr>
        <w:t xml:space="preserve">    1) sprzedający środek trwały, maszyny i urządzenia musi wystawić deklarację określającą jego pochodzenie; sprzedający środek trwały, maszyny i urządzenia potwierdza w deklaracji, że w okresie ostatnich 7 lat używany środek trwały, maszyny i urządzenia nie zostały zakupione z publicznych środków krajowych lub wspólnotowych;</w:t>
      </w:r>
    </w:p>
    <w:p w:rsidR="00F6407D" w:rsidRPr="001B25C5" w:rsidRDefault="00F6407D" w:rsidP="00F6407D">
      <w:pPr>
        <w:spacing w:line="360" w:lineRule="auto"/>
        <w:ind w:left="568" w:right="-567" w:hanging="284"/>
        <w:jc w:val="both"/>
        <w:rPr>
          <w:rFonts w:ascii="Arial" w:hAnsi="Arial" w:cs="Arial"/>
          <w:sz w:val="22"/>
          <w:szCs w:val="22"/>
        </w:rPr>
      </w:pPr>
      <w:r w:rsidRPr="001B25C5">
        <w:rPr>
          <w:rFonts w:ascii="Arial" w:hAnsi="Arial" w:cs="Arial"/>
          <w:sz w:val="22"/>
          <w:szCs w:val="22"/>
        </w:rPr>
        <w:t xml:space="preserve">2) cena zakupionego środka trwałego, maszyny i urządzenia nie może przekraczać jego wartości rynkowej, musi być niższa niż koszt podobnego nowego sprzętu, ale jednocześnie wartość każdej z zakupionych rzeczy/sprzętu nie może być niższa niż </w:t>
      </w:r>
      <w:r w:rsidR="00AB568F" w:rsidRPr="001B25C5">
        <w:rPr>
          <w:rFonts w:ascii="Arial" w:hAnsi="Arial" w:cs="Arial"/>
          <w:sz w:val="22"/>
          <w:szCs w:val="22"/>
        </w:rPr>
        <w:t>4.000</w:t>
      </w:r>
      <w:r w:rsidRPr="001B25C5">
        <w:rPr>
          <w:rFonts w:ascii="Arial" w:hAnsi="Arial" w:cs="Arial"/>
          <w:sz w:val="22"/>
          <w:szCs w:val="22"/>
        </w:rPr>
        <w:t xml:space="preserve"> zł,</w:t>
      </w:r>
    </w:p>
    <w:p w:rsidR="00F6407D" w:rsidRPr="001B25C5" w:rsidRDefault="00F6407D" w:rsidP="00F6407D">
      <w:pPr>
        <w:spacing w:line="360" w:lineRule="auto"/>
        <w:ind w:left="568" w:right="-567" w:hanging="284"/>
        <w:jc w:val="both"/>
        <w:rPr>
          <w:rFonts w:ascii="Arial" w:hAnsi="Arial" w:cs="Arial"/>
          <w:sz w:val="22"/>
          <w:szCs w:val="22"/>
          <w:u w:val="single"/>
        </w:rPr>
      </w:pPr>
      <w:r w:rsidRPr="001B25C5">
        <w:rPr>
          <w:rFonts w:ascii="Arial" w:hAnsi="Arial" w:cs="Arial"/>
          <w:sz w:val="22"/>
          <w:szCs w:val="22"/>
        </w:rPr>
        <w:t xml:space="preserve">3) </w:t>
      </w:r>
      <w:r w:rsidRPr="001B25C5">
        <w:rPr>
          <w:rFonts w:ascii="Arial" w:hAnsi="Arial" w:cs="Arial"/>
          <w:sz w:val="22"/>
          <w:szCs w:val="22"/>
          <w:u w:val="single"/>
        </w:rPr>
        <w:t>zakupione na podstawie umów cywilnoprawnych używane środki trwałe, maszyny i urządzenia  podlegają wycenie rzeczoznawcy majątkowemu; dokument poświadczający dokonanie wyceny należy przedłożyć przy rozliczeniu.</w:t>
      </w:r>
    </w:p>
    <w:p w:rsidR="00F6407D" w:rsidRPr="001B25C5" w:rsidRDefault="00F6407D" w:rsidP="00F6407D">
      <w:pPr>
        <w:tabs>
          <w:tab w:val="left" w:pos="426"/>
        </w:tabs>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7. </w:t>
      </w:r>
      <w:r w:rsidRPr="001B25C5">
        <w:rPr>
          <w:rFonts w:ascii="Arial" w:hAnsi="Arial" w:cs="Arial"/>
          <w:sz w:val="22"/>
          <w:szCs w:val="22"/>
          <w:u w:val="single"/>
        </w:rPr>
        <w:t>W ramach przyznanych środków nie zostaną rozliczone zakupy dokonane na współwłasność</w:t>
      </w:r>
      <w:r w:rsidRPr="001B25C5">
        <w:rPr>
          <w:rFonts w:ascii="Arial" w:hAnsi="Arial" w:cs="Arial"/>
          <w:sz w:val="22"/>
          <w:szCs w:val="22"/>
        </w:rPr>
        <w:t>.</w:t>
      </w:r>
    </w:p>
    <w:p w:rsidR="00F6407D" w:rsidRPr="001B25C5" w:rsidRDefault="00F6407D" w:rsidP="00F6407D">
      <w:pPr>
        <w:spacing w:after="120" w:line="360" w:lineRule="auto"/>
        <w:ind w:left="284" w:right="-567" w:hanging="284"/>
        <w:jc w:val="both"/>
        <w:rPr>
          <w:rFonts w:ascii="Arial" w:hAnsi="Arial" w:cs="Arial"/>
          <w:sz w:val="22"/>
          <w:szCs w:val="22"/>
        </w:rPr>
      </w:pPr>
      <w:r w:rsidRPr="001B25C5">
        <w:rPr>
          <w:rFonts w:ascii="Arial" w:hAnsi="Arial" w:cs="Arial"/>
          <w:sz w:val="22"/>
          <w:szCs w:val="22"/>
        </w:rPr>
        <w:t>8. Wysokość środków na podjęcie działalności gospodarczej ustala się z uwzględnieniem rodzaju podejmowanej działalności, uzasadnionych kosztów wskazanych w kalkulacji wydatków we wniosku oraz wkładu własnego.</w:t>
      </w:r>
    </w:p>
    <w:p w:rsidR="00F6407D" w:rsidRPr="001B25C5" w:rsidRDefault="00F6407D" w:rsidP="00F6407D">
      <w:pPr>
        <w:pStyle w:val="Tekstpodstawowywcity"/>
        <w:spacing w:line="360" w:lineRule="auto"/>
        <w:ind w:left="284" w:right="-567" w:hanging="284"/>
        <w:jc w:val="both"/>
        <w:rPr>
          <w:rFonts w:ascii="Arial" w:hAnsi="Arial" w:cs="Arial"/>
          <w:sz w:val="22"/>
          <w:szCs w:val="22"/>
        </w:rPr>
      </w:pPr>
      <w:r w:rsidRPr="001B25C5">
        <w:rPr>
          <w:rFonts w:ascii="Arial" w:hAnsi="Arial" w:cs="Arial"/>
          <w:sz w:val="22"/>
          <w:szCs w:val="22"/>
        </w:rPr>
        <w:t xml:space="preserve">9. W przypadkach szczególnie uzasadnionych </w:t>
      </w:r>
      <w:r w:rsidRPr="001B25C5">
        <w:rPr>
          <w:rFonts w:ascii="Arial" w:hAnsi="Arial" w:cs="Arial"/>
          <w:sz w:val="22"/>
          <w:szCs w:val="22"/>
          <w:u w:val="single"/>
        </w:rPr>
        <w:t>Dyrektor może wyrazić zgodę na odstąpienie</w:t>
      </w:r>
      <w:r w:rsidRPr="001B25C5">
        <w:rPr>
          <w:rFonts w:ascii="Arial" w:hAnsi="Arial" w:cs="Arial"/>
          <w:sz w:val="22"/>
          <w:szCs w:val="22"/>
        </w:rPr>
        <w:t xml:space="preserve"> od niektórych warunków określonych w niniejszym regulaminie - na pisemny wniosek bezrobotnego, który wykaże zasadność tego odstąpienia, o ile nie będzie to sprzeczne z obowiązującymi przepisami prawa. </w:t>
      </w:r>
    </w:p>
    <w:p w:rsidR="00F6407D" w:rsidRPr="001B25C5" w:rsidRDefault="00F6407D" w:rsidP="00F6407D">
      <w:pPr>
        <w:pStyle w:val="Tekstpodstawowywcity"/>
        <w:spacing w:line="360" w:lineRule="auto"/>
        <w:ind w:left="284" w:right="-567" w:hanging="284"/>
        <w:jc w:val="both"/>
        <w:rPr>
          <w:rFonts w:ascii="Arial" w:hAnsi="Arial" w:cs="Arial"/>
          <w:sz w:val="22"/>
          <w:szCs w:val="22"/>
          <w:u w:val="single"/>
        </w:rPr>
      </w:pPr>
      <w:r w:rsidRPr="001B25C5">
        <w:rPr>
          <w:rFonts w:ascii="Arial" w:hAnsi="Arial" w:cs="Arial"/>
          <w:sz w:val="22"/>
          <w:szCs w:val="22"/>
          <w:u w:val="single"/>
        </w:rPr>
        <w:t xml:space="preserve">Dyrektor może przychylić się do zgłoszonych propozycji w części lub całości lub nie wyrazić zgody. </w:t>
      </w:r>
    </w:p>
    <w:p w:rsidR="000140E5" w:rsidRPr="001B25C5" w:rsidRDefault="000140E5" w:rsidP="00F6407D">
      <w:pPr>
        <w:spacing w:after="120" w:line="360" w:lineRule="auto"/>
        <w:ind w:right="-567"/>
        <w:jc w:val="center"/>
        <w:rPr>
          <w:rFonts w:ascii="Arial" w:hAnsi="Arial" w:cs="Arial"/>
          <w:b/>
          <w:sz w:val="22"/>
          <w:szCs w:val="22"/>
        </w:rPr>
      </w:pPr>
    </w:p>
    <w:p w:rsidR="00F6407D" w:rsidRPr="001B25C5" w:rsidRDefault="00F6407D" w:rsidP="00F6407D">
      <w:pPr>
        <w:spacing w:after="120" w:line="360" w:lineRule="auto"/>
        <w:ind w:right="-567"/>
        <w:jc w:val="center"/>
        <w:rPr>
          <w:rFonts w:ascii="Arial" w:hAnsi="Arial" w:cs="Arial"/>
          <w:b/>
          <w:sz w:val="22"/>
          <w:szCs w:val="22"/>
        </w:rPr>
      </w:pPr>
      <w:r w:rsidRPr="001B25C5">
        <w:rPr>
          <w:rFonts w:ascii="Arial" w:hAnsi="Arial" w:cs="Arial"/>
          <w:b/>
          <w:sz w:val="22"/>
          <w:szCs w:val="22"/>
        </w:rPr>
        <w:t>Tryb rozpatrywania wniosku</w:t>
      </w:r>
    </w:p>
    <w:p w:rsidR="00F6407D" w:rsidRPr="001B25C5" w:rsidRDefault="00F6407D" w:rsidP="00F6407D">
      <w:pPr>
        <w:spacing w:after="120" w:line="360" w:lineRule="auto"/>
        <w:ind w:right="-567"/>
        <w:jc w:val="center"/>
        <w:rPr>
          <w:rFonts w:ascii="Arial" w:hAnsi="Arial" w:cs="Arial"/>
          <w:b/>
          <w:sz w:val="22"/>
          <w:szCs w:val="22"/>
        </w:rPr>
      </w:pPr>
      <w:r w:rsidRPr="001B25C5">
        <w:rPr>
          <w:rFonts w:ascii="Arial" w:hAnsi="Arial" w:cs="Arial"/>
          <w:b/>
          <w:sz w:val="22"/>
          <w:szCs w:val="22"/>
        </w:rPr>
        <w:t>§ 7</w:t>
      </w:r>
    </w:p>
    <w:p w:rsidR="00F6407D" w:rsidRPr="001B25C5" w:rsidRDefault="00F6407D" w:rsidP="00F6407D">
      <w:pPr>
        <w:numPr>
          <w:ilvl w:val="0"/>
          <w:numId w:val="24"/>
        </w:numPr>
        <w:autoSpaceDE w:val="0"/>
        <w:autoSpaceDN w:val="0"/>
        <w:adjustRightInd w:val="0"/>
        <w:spacing w:after="120" w:line="360" w:lineRule="auto"/>
        <w:ind w:left="284" w:right="-567" w:hanging="284"/>
        <w:jc w:val="both"/>
        <w:rPr>
          <w:rFonts w:ascii="Arial" w:hAnsi="Arial" w:cs="Arial"/>
          <w:sz w:val="22"/>
          <w:szCs w:val="22"/>
          <w:u w:val="single"/>
        </w:rPr>
      </w:pPr>
      <w:r w:rsidRPr="001B25C5">
        <w:rPr>
          <w:rFonts w:ascii="Arial" w:hAnsi="Arial" w:cs="Arial"/>
          <w:sz w:val="22"/>
          <w:szCs w:val="22"/>
          <w:u w:val="single"/>
        </w:rPr>
        <w:t xml:space="preserve">Wniosek o dofinansowanie może być przez Dyrektora Powiatowego Urzędu Pracy uwzględniony w przypadku, gdy bezrobotny: </w:t>
      </w:r>
    </w:p>
    <w:p w:rsidR="00F6407D" w:rsidRPr="001B25C5" w:rsidRDefault="00F6407D" w:rsidP="00F6407D">
      <w:pPr>
        <w:numPr>
          <w:ilvl w:val="0"/>
          <w:numId w:val="25"/>
        </w:numPr>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u w:val="single"/>
        </w:rPr>
        <w:t>spełnia łącznie warunki</w:t>
      </w:r>
      <w:r w:rsidRPr="001B25C5">
        <w:rPr>
          <w:rFonts w:ascii="Arial" w:hAnsi="Arial" w:cs="Arial"/>
          <w:sz w:val="22"/>
          <w:szCs w:val="22"/>
        </w:rPr>
        <w:t xml:space="preserve">, o których mowa w § 3 ust. 1 i </w:t>
      </w:r>
      <w:r w:rsidR="00333F45">
        <w:rPr>
          <w:rFonts w:ascii="Arial" w:hAnsi="Arial" w:cs="Arial"/>
          <w:sz w:val="22"/>
          <w:szCs w:val="22"/>
        </w:rPr>
        <w:t xml:space="preserve">3 </w:t>
      </w:r>
      <w:r w:rsidRPr="001B25C5">
        <w:rPr>
          <w:rFonts w:ascii="Arial" w:hAnsi="Arial" w:cs="Arial"/>
          <w:sz w:val="22"/>
          <w:szCs w:val="22"/>
        </w:rPr>
        <w:t>oraz  złożył kompletny i prawidłowo sporządzony wniosek, a Dyrektor Powiatowego Urzędu Pracy, który działa z upoważnienia Starosty Kamiennogórskiego dysponuje środkami na jego sfinansowanie;</w:t>
      </w:r>
    </w:p>
    <w:p w:rsidR="00F6407D" w:rsidRPr="001B25C5" w:rsidRDefault="00F6407D" w:rsidP="00F6407D">
      <w:pPr>
        <w:numPr>
          <w:ilvl w:val="0"/>
          <w:numId w:val="25"/>
        </w:numPr>
        <w:autoSpaceDE w:val="0"/>
        <w:autoSpaceDN w:val="0"/>
        <w:adjustRightInd w:val="0"/>
        <w:spacing w:line="360" w:lineRule="auto"/>
        <w:ind w:left="567" w:right="-567" w:hanging="283"/>
        <w:jc w:val="both"/>
        <w:rPr>
          <w:rFonts w:ascii="Arial" w:hAnsi="Arial" w:cs="Arial"/>
          <w:sz w:val="22"/>
          <w:szCs w:val="22"/>
        </w:rPr>
      </w:pPr>
      <w:r w:rsidRPr="001B25C5">
        <w:rPr>
          <w:rFonts w:ascii="Arial" w:hAnsi="Arial" w:cs="Arial"/>
          <w:sz w:val="22"/>
          <w:szCs w:val="22"/>
          <w:u w:val="single"/>
        </w:rPr>
        <w:lastRenderedPageBreak/>
        <w:t>w okresie 12 miesięcy</w:t>
      </w:r>
      <w:r w:rsidRPr="001B25C5">
        <w:rPr>
          <w:rFonts w:ascii="Arial" w:hAnsi="Arial" w:cs="Arial"/>
          <w:sz w:val="22"/>
          <w:szCs w:val="22"/>
        </w:rPr>
        <w:t xml:space="preserve"> bezpośrednio poprzedzających dzień złożenia wniosku:</w:t>
      </w:r>
    </w:p>
    <w:p w:rsidR="00F6407D" w:rsidRPr="001B25C5" w:rsidRDefault="00F6407D" w:rsidP="00F6407D">
      <w:pPr>
        <w:numPr>
          <w:ilvl w:val="0"/>
          <w:numId w:val="26"/>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u w:val="single"/>
        </w:rPr>
        <w:t>nie odmówił</w:t>
      </w:r>
      <w:r w:rsidRPr="001B25C5">
        <w:rPr>
          <w:rFonts w:ascii="Arial" w:hAnsi="Arial" w:cs="Arial"/>
          <w:sz w:val="22"/>
          <w:szCs w:val="22"/>
        </w:rPr>
        <w:t>, bez uzasadnionej przyczyny przyjęcia propozycji odpowiedniej pracy lub innej formy pomocy określonej w ustawie oraz udziału w działaniach w ramach Programu Aktywizacja i Integracja, o których mowa w art. 62 a ustawy,</w:t>
      </w:r>
    </w:p>
    <w:p w:rsidR="00F6407D" w:rsidRPr="001B25C5" w:rsidRDefault="00F6407D" w:rsidP="00F6407D">
      <w:pPr>
        <w:numPr>
          <w:ilvl w:val="0"/>
          <w:numId w:val="26"/>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u w:val="single"/>
        </w:rPr>
        <w:t>nie przerwał</w:t>
      </w:r>
      <w:r w:rsidRPr="001B25C5">
        <w:rPr>
          <w:rFonts w:ascii="Arial" w:hAnsi="Arial" w:cs="Arial"/>
          <w:sz w:val="22"/>
          <w:szCs w:val="22"/>
        </w:rPr>
        <w:t xml:space="preserve"> z własnej winy szkolenia, stażu, realizacji indywidualnego planu działania, udziału w działaniach w ramach Programu Aktywizacja i Integracja, o którym mowa w art. 62 a ustawy, wykonywania prac społecznie użytecznych lub innej formy pomocy określonej w ustawie,</w:t>
      </w:r>
    </w:p>
    <w:p w:rsidR="00F6407D" w:rsidRPr="001B25C5" w:rsidRDefault="00F6407D" w:rsidP="00F6407D">
      <w:pPr>
        <w:numPr>
          <w:ilvl w:val="0"/>
          <w:numId w:val="26"/>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u w:val="single"/>
        </w:rPr>
        <w:t>po skierowaniu podjął</w:t>
      </w:r>
      <w:r w:rsidRPr="001B25C5">
        <w:rPr>
          <w:rFonts w:ascii="Arial" w:hAnsi="Arial" w:cs="Arial"/>
          <w:sz w:val="22"/>
          <w:szCs w:val="22"/>
        </w:rPr>
        <w:t xml:space="preserve"> szkolenie, przygotowanie zawodowe dorosłych, staż, prace społecznie użyteczne lub inną formę pomocy określoną w ustawie.</w:t>
      </w:r>
    </w:p>
    <w:p w:rsidR="00F6407D" w:rsidRPr="001B25C5" w:rsidRDefault="00F6407D" w:rsidP="00F6407D">
      <w:pPr>
        <w:numPr>
          <w:ilvl w:val="0"/>
          <w:numId w:val="24"/>
        </w:num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Wniosek o dofinansowanie może być przez Dyrektora Powiatowego Urzędu Pracy uwzględniony w przypadku, gdy opiekun:</w:t>
      </w:r>
    </w:p>
    <w:p w:rsidR="00F6407D" w:rsidRPr="001B25C5" w:rsidRDefault="00F6407D" w:rsidP="00F6407D">
      <w:pPr>
        <w:autoSpaceDE w:val="0"/>
        <w:autoSpaceDN w:val="0"/>
        <w:adjustRightInd w:val="0"/>
        <w:spacing w:line="360" w:lineRule="auto"/>
        <w:ind w:left="567" w:right="-567" w:hanging="142"/>
        <w:jc w:val="both"/>
        <w:rPr>
          <w:rFonts w:ascii="Arial" w:hAnsi="Arial" w:cs="Arial"/>
          <w:sz w:val="22"/>
          <w:szCs w:val="22"/>
        </w:rPr>
      </w:pPr>
      <w:r w:rsidRPr="001B25C5">
        <w:rPr>
          <w:rFonts w:ascii="Arial" w:hAnsi="Arial" w:cs="Arial"/>
          <w:sz w:val="22"/>
          <w:szCs w:val="22"/>
        </w:rPr>
        <w:t xml:space="preserve">1) spełnia łącznie warunki, o których mowa w § 3 ust. </w:t>
      </w:r>
      <w:r w:rsidR="00333F45">
        <w:rPr>
          <w:rFonts w:ascii="Arial" w:hAnsi="Arial" w:cs="Arial"/>
          <w:sz w:val="22"/>
          <w:szCs w:val="22"/>
        </w:rPr>
        <w:t>2 i 3</w:t>
      </w:r>
      <w:r w:rsidRPr="001B25C5">
        <w:rPr>
          <w:rFonts w:ascii="Arial" w:hAnsi="Arial" w:cs="Arial"/>
          <w:sz w:val="22"/>
          <w:szCs w:val="22"/>
        </w:rPr>
        <w:t>,  oraz złożył kompletny i prawidłowo sporządzony wniosek, a Dyrektor Powiatowego Urzędu Pracy, który działa z upoważnienia Starosty Kamiennogórskiego dysponuje środkami na jego sfinansowanie;</w:t>
      </w:r>
    </w:p>
    <w:p w:rsidR="00F6407D" w:rsidRPr="001B25C5" w:rsidRDefault="00F6407D" w:rsidP="00F6407D">
      <w:pPr>
        <w:autoSpaceDE w:val="0"/>
        <w:autoSpaceDN w:val="0"/>
        <w:adjustRightInd w:val="0"/>
        <w:spacing w:line="360" w:lineRule="auto"/>
        <w:ind w:left="567" w:right="-567" w:hanging="142"/>
        <w:jc w:val="both"/>
        <w:rPr>
          <w:rFonts w:ascii="Arial" w:hAnsi="Arial" w:cs="Arial"/>
          <w:sz w:val="22"/>
          <w:szCs w:val="22"/>
        </w:rPr>
      </w:pPr>
      <w:r w:rsidRPr="001B25C5">
        <w:rPr>
          <w:rFonts w:ascii="Arial" w:hAnsi="Arial" w:cs="Arial"/>
          <w:sz w:val="22"/>
          <w:szCs w:val="22"/>
        </w:rPr>
        <w:t>2) w okresie 12 miesięcy bezpośrednio poprzedzających dzień złożenia wniosku nie przerwał z własnej winy szkolenia, stażu, pracy interwencyjnej, studiów podyplomowych, przygotowania zawodowego dorosłych.</w:t>
      </w:r>
    </w:p>
    <w:p w:rsidR="00F6407D" w:rsidRPr="001B25C5" w:rsidRDefault="00F6407D" w:rsidP="00F6407D">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3. Wniosek o dofinansowanie może być przez Dyrektora Powiatowego Urzędu Pracy uwzględniony w przypadku gdy absolwent CIS lub absolwent KIS spełnia warunki, o których mowa  w  § 3 ust. 1 i  </w:t>
      </w:r>
      <w:r w:rsidR="00333F45">
        <w:rPr>
          <w:rFonts w:ascii="Arial" w:hAnsi="Arial" w:cs="Arial"/>
          <w:sz w:val="22"/>
          <w:szCs w:val="22"/>
        </w:rPr>
        <w:t>3</w:t>
      </w:r>
      <w:r w:rsidRPr="001B25C5">
        <w:rPr>
          <w:rFonts w:ascii="Arial" w:hAnsi="Arial" w:cs="Arial"/>
          <w:sz w:val="22"/>
          <w:szCs w:val="22"/>
        </w:rPr>
        <w:t xml:space="preserve"> oraz  złożył kompletny i prawidłowo sporządzony wniosek, a Dyrektor Powiatowego Urzędu Pracy, który działa z upoważnienia Starosty Kamiennogórskiego dysponuje środkami na jego sfinansowanie.</w:t>
      </w:r>
    </w:p>
    <w:p w:rsidR="00F6407D" w:rsidRPr="001B25C5" w:rsidRDefault="00F6407D" w:rsidP="00F6407D">
      <w:pPr>
        <w:autoSpaceDE w:val="0"/>
        <w:autoSpaceDN w:val="0"/>
        <w:adjustRightInd w:val="0"/>
        <w:spacing w:line="360" w:lineRule="auto"/>
        <w:ind w:left="284" w:right="-567" w:hanging="284"/>
        <w:jc w:val="both"/>
        <w:rPr>
          <w:rFonts w:ascii="Arial" w:hAnsi="Arial" w:cs="Arial"/>
          <w:b/>
          <w:sz w:val="22"/>
          <w:szCs w:val="22"/>
        </w:rPr>
      </w:pPr>
      <w:r w:rsidRPr="001B25C5">
        <w:rPr>
          <w:rFonts w:ascii="Arial" w:hAnsi="Arial" w:cs="Arial"/>
          <w:b/>
          <w:sz w:val="22"/>
          <w:szCs w:val="22"/>
        </w:rPr>
        <w:t>4. Rozpatrzeniu podlegają tylko wnioski kompletne i prawidłowo sporządzone, zawierające informacje, o których mowa w Rozporządzeniu wraz ze wskazanymi we wniosku załącznikami.</w:t>
      </w:r>
    </w:p>
    <w:p w:rsidR="00F6407D" w:rsidRPr="001B25C5" w:rsidRDefault="00F6407D" w:rsidP="00F6407D">
      <w:pPr>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b/>
          <w:sz w:val="22"/>
          <w:szCs w:val="22"/>
        </w:rPr>
        <w:t xml:space="preserve">     Przy rozpatrywaniu wniosków będą stosowane kryteria oceny określone w załączniku nr 1 do regulaminu.</w:t>
      </w:r>
    </w:p>
    <w:p w:rsidR="00F6407D" w:rsidRPr="001B25C5" w:rsidRDefault="00F6407D" w:rsidP="00F6407D">
      <w:pPr>
        <w:autoSpaceDE w:val="0"/>
        <w:autoSpaceDN w:val="0"/>
        <w:adjustRightInd w:val="0"/>
        <w:spacing w:line="360" w:lineRule="auto"/>
        <w:ind w:left="284" w:right="-567"/>
        <w:jc w:val="both"/>
        <w:rPr>
          <w:rFonts w:ascii="Arial" w:hAnsi="Arial" w:cs="Arial"/>
          <w:b/>
          <w:sz w:val="22"/>
          <w:szCs w:val="22"/>
          <w:u w:val="single"/>
        </w:rPr>
      </w:pPr>
      <w:r w:rsidRPr="001B25C5">
        <w:rPr>
          <w:rFonts w:ascii="Arial" w:hAnsi="Arial" w:cs="Arial"/>
          <w:b/>
          <w:sz w:val="22"/>
          <w:szCs w:val="22"/>
          <w:u w:val="single"/>
        </w:rPr>
        <w:t>Wnioski, które otrzymają mniej niż 55% pkt. zostaną rozpatrzone negatywnie.</w:t>
      </w:r>
    </w:p>
    <w:p w:rsidR="00F6407D" w:rsidRPr="001B25C5" w:rsidRDefault="00F6407D" w:rsidP="00F6407D">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b/>
          <w:sz w:val="22"/>
          <w:szCs w:val="22"/>
        </w:rPr>
        <w:t>5. Preferowane będą wnioski bezrobotnych, absolwentów CIS lub absolwentów KIS, którzy zadeklarują prowadzenie działalności gospodarczej przez okres, co najmniej 15 m-</w:t>
      </w:r>
      <w:proofErr w:type="spellStart"/>
      <w:r w:rsidRPr="001B25C5">
        <w:rPr>
          <w:rFonts w:ascii="Arial" w:hAnsi="Arial" w:cs="Arial"/>
          <w:b/>
          <w:sz w:val="22"/>
          <w:szCs w:val="22"/>
        </w:rPr>
        <w:t>cy</w:t>
      </w:r>
      <w:proofErr w:type="spellEnd"/>
      <w:r w:rsidRPr="001B25C5">
        <w:rPr>
          <w:rFonts w:ascii="Arial" w:hAnsi="Arial" w:cs="Arial"/>
          <w:b/>
          <w:sz w:val="22"/>
          <w:szCs w:val="22"/>
        </w:rPr>
        <w:t>.</w:t>
      </w:r>
    </w:p>
    <w:p w:rsidR="001B25C5" w:rsidRPr="00333F45" w:rsidRDefault="00F6407D" w:rsidP="00333F45">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6. O uwzględnieniu lub odmowie uwzględnienia wniosku o dofinansowanie Dyrektor Powiatowego Urzędu Pracy powiadamia bezrobotnego, absolwenta CIS, absolwenta KIS lub opiekuna w formie pisemnej, w terminie 30 dni od dnia złożenia kompletnego wniosku. W przypadku nieuwzględnienia wniosku Dyrektor podaje przyczynę odmowy.</w:t>
      </w:r>
    </w:p>
    <w:p w:rsidR="00F6407D" w:rsidRPr="001B25C5" w:rsidRDefault="00F6407D" w:rsidP="00F6407D">
      <w:pPr>
        <w:spacing w:after="120" w:line="360" w:lineRule="auto"/>
        <w:ind w:right="-567"/>
        <w:jc w:val="center"/>
        <w:rPr>
          <w:rFonts w:ascii="Arial" w:hAnsi="Arial" w:cs="Arial"/>
          <w:b/>
          <w:sz w:val="22"/>
          <w:szCs w:val="22"/>
        </w:rPr>
      </w:pPr>
      <w:r w:rsidRPr="001B25C5">
        <w:rPr>
          <w:rFonts w:ascii="Arial" w:hAnsi="Arial" w:cs="Arial"/>
          <w:b/>
          <w:sz w:val="22"/>
          <w:szCs w:val="22"/>
        </w:rPr>
        <w:lastRenderedPageBreak/>
        <w:t>Zawarcie umowy</w:t>
      </w:r>
    </w:p>
    <w:p w:rsidR="00F6407D" w:rsidRPr="001B25C5" w:rsidRDefault="00F6407D" w:rsidP="00F6407D">
      <w:pPr>
        <w:spacing w:after="120" w:line="360" w:lineRule="auto"/>
        <w:ind w:right="-567"/>
        <w:jc w:val="center"/>
        <w:rPr>
          <w:rFonts w:ascii="Arial" w:hAnsi="Arial" w:cs="Arial"/>
          <w:b/>
          <w:sz w:val="22"/>
          <w:szCs w:val="22"/>
        </w:rPr>
      </w:pPr>
      <w:r w:rsidRPr="001B25C5">
        <w:rPr>
          <w:rFonts w:ascii="Arial" w:hAnsi="Arial" w:cs="Arial"/>
          <w:b/>
          <w:sz w:val="22"/>
          <w:szCs w:val="22"/>
        </w:rPr>
        <w:t>§ 8</w:t>
      </w:r>
    </w:p>
    <w:p w:rsidR="00F6407D" w:rsidRPr="001B25C5" w:rsidRDefault="00F6407D" w:rsidP="00F6407D">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1. Podstawą dofinansowania  jest umowa zawarta na piśmie pod rygorem nieważności przez Dyrektora Powiatowego Urzędu Pracy   działającego z upoważnienia Starosty Kamiennogórskiego z bezrobotnym, absolwentem CIS, absolwentem KIS lub opiekunem.   </w:t>
      </w:r>
    </w:p>
    <w:p w:rsidR="00F6407D" w:rsidRPr="001B25C5" w:rsidRDefault="00F6407D" w:rsidP="00F6407D">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2. </w:t>
      </w:r>
      <w:r w:rsidRPr="001B25C5">
        <w:rPr>
          <w:rFonts w:ascii="Arial" w:hAnsi="Arial" w:cs="Arial"/>
          <w:sz w:val="22"/>
          <w:szCs w:val="22"/>
          <w:u w:val="single"/>
        </w:rPr>
        <w:t>Umowa o dofinansowanie powinna zawierać w szczególności zobowiązanie bezrobotnego</w:t>
      </w:r>
      <w:r w:rsidRPr="001B25C5">
        <w:rPr>
          <w:rFonts w:ascii="Arial" w:hAnsi="Arial" w:cs="Arial"/>
          <w:sz w:val="22"/>
          <w:szCs w:val="22"/>
        </w:rPr>
        <w:t>,  absolwenta CIS, absolwenta KIS lub opiekuna  do:</w:t>
      </w:r>
    </w:p>
    <w:p w:rsidR="00F6407D" w:rsidRPr="001B25C5" w:rsidRDefault="00F6407D" w:rsidP="00F6407D">
      <w:pPr>
        <w:autoSpaceDE w:val="0"/>
        <w:autoSpaceDN w:val="0"/>
        <w:adjustRightInd w:val="0"/>
        <w:spacing w:after="120" w:line="360" w:lineRule="auto"/>
        <w:ind w:left="567" w:right="-567" w:hanging="283"/>
        <w:jc w:val="both"/>
        <w:rPr>
          <w:rFonts w:ascii="Arial" w:hAnsi="Arial" w:cs="Arial"/>
          <w:sz w:val="22"/>
          <w:szCs w:val="22"/>
        </w:rPr>
      </w:pPr>
      <w:r w:rsidRPr="001B25C5">
        <w:rPr>
          <w:rFonts w:ascii="Arial" w:hAnsi="Arial" w:cs="Arial"/>
          <w:sz w:val="22"/>
          <w:szCs w:val="22"/>
        </w:rPr>
        <w:t xml:space="preserve"> 1) prowadzenia działalności gospodarczej przez okres, co najmniej 12 miesięcy; do okresu prowadzenia działalności gospodarczej zalicza się przerwy w jej prowadzeniu z powodu choroby lub korzystania ze świadczenia rehabilitacyjnego;</w:t>
      </w:r>
    </w:p>
    <w:p w:rsidR="00F6407D" w:rsidRPr="001B25C5" w:rsidRDefault="00F6407D" w:rsidP="00F6407D">
      <w:pPr>
        <w:autoSpaceDE w:val="0"/>
        <w:autoSpaceDN w:val="0"/>
        <w:adjustRightInd w:val="0"/>
        <w:spacing w:after="120" w:line="360" w:lineRule="auto"/>
        <w:ind w:left="567" w:right="-567" w:hanging="283"/>
        <w:jc w:val="both"/>
        <w:rPr>
          <w:rFonts w:ascii="Arial" w:hAnsi="Arial" w:cs="Arial"/>
          <w:sz w:val="22"/>
          <w:szCs w:val="22"/>
        </w:rPr>
      </w:pPr>
      <w:r w:rsidRPr="001B25C5">
        <w:rPr>
          <w:rFonts w:ascii="Arial" w:hAnsi="Arial" w:cs="Arial"/>
          <w:sz w:val="22"/>
          <w:szCs w:val="22"/>
        </w:rPr>
        <w:t xml:space="preserve"> 2) wydatkowania zgodnie z wnioskiem, o którym mowa w § 2 ust. 1, otrzymanego dofinansowania; </w:t>
      </w:r>
    </w:p>
    <w:p w:rsidR="00F6407D" w:rsidRPr="001B25C5" w:rsidRDefault="00F6407D" w:rsidP="00F6407D">
      <w:pPr>
        <w:autoSpaceDE w:val="0"/>
        <w:autoSpaceDN w:val="0"/>
        <w:adjustRightInd w:val="0"/>
        <w:spacing w:after="120" w:line="360" w:lineRule="auto"/>
        <w:ind w:left="567" w:right="-567" w:hanging="283"/>
        <w:jc w:val="both"/>
        <w:rPr>
          <w:rFonts w:ascii="Arial" w:hAnsi="Arial" w:cs="Arial"/>
          <w:sz w:val="22"/>
          <w:szCs w:val="22"/>
        </w:rPr>
      </w:pPr>
      <w:r w:rsidRPr="001B25C5">
        <w:rPr>
          <w:rFonts w:ascii="Arial" w:hAnsi="Arial" w:cs="Arial"/>
          <w:sz w:val="22"/>
          <w:szCs w:val="22"/>
        </w:rPr>
        <w:t xml:space="preserve"> 3) złożenia w terminie 2 miesięcy od dnia podjęcia działalności gospodarczej rozliczenia wg wzoru ustalonego przez Urząd, zawierającego zestawienie kwot wydatkowanych od dnia zawarcia umowy o dofinansowanie na poszczególne towary i usługi ujęte w specyfikacji, o której mowa w § 2 ust. 2 pkt 7.</w:t>
      </w:r>
    </w:p>
    <w:p w:rsidR="00F6407D" w:rsidRPr="001B25C5" w:rsidRDefault="00F6407D" w:rsidP="00F6407D">
      <w:pPr>
        <w:autoSpaceDE w:val="0"/>
        <w:autoSpaceDN w:val="0"/>
        <w:adjustRightInd w:val="0"/>
        <w:spacing w:after="120" w:line="360" w:lineRule="auto"/>
        <w:ind w:right="-567"/>
        <w:jc w:val="both"/>
        <w:rPr>
          <w:rFonts w:ascii="Arial" w:hAnsi="Arial" w:cs="Arial"/>
          <w:sz w:val="22"/>
          <w:szCs w:val="22"/>
        </w:rPr>
      </w:pPr>
      <w:r w:rsidRPr="001B25C5">
        <w:rPr>
          <w:rFonts w:ascii="Arial" w:hAnsi="Arial" w:cs="Arial"/>
          <w:b/>
          <w:sz w:val="22"/>
          <w:szCs w:val="22"/>
        </w:rPr>
        <w:t>Do rozliczenia należy przedłożyć</w:t>
      </w:r>
      <w:r w:rsidRPr="001B25C5">
        <w:rPr>
          <w:rFonts w:ascii="Arial" w:hAnsi="Arial" w:cs="Arial"/>
          <w:sz w:val="22"/>
          <w:szCs w:val="22"/>
        </w:rPr>
        <w:t xml:space="preserve"> kserokopie dokumentów stwierdzających dokonanie wydatków ( oryginały do wglądu) -  faktury, rachunki, umowy cywilno-prawne wraz z potwierdzeniem dokonania zapłaty oraz dowodem uregulowania podatku od czynności cywilnoprawnych. W przypadku zakupów z odroczonym terminem płatności zapłata winna być dokonana w terminie rozliczenia określonym w umowie.</w:t>
      </w:r>
    </w:p>
    <w:p w:rsidR="00F6407D" w:rsidRPr="001B25C5" w:rsidRDefault="00F6407D" w:rsidP="00F6407D">
      <w:pPr>
        <w:tabs>
          <w:tab w:val="left" w:pos="567"/>
        </w:tabs>
        <w:spacing w:after="120" w:line="360" w:lineRule="auto"/>
        <w:ind w:right="-567"/>
        <w:jc w:val="both"/>
        <w:rPr>
          <w:rFonts w:ascii="Arial" w:hAnsi="Arial" w:cs="Arial"/>
          <w:b/>
          <w:i/>
          <w:sz w:val="22"/>
          <w:szCs w:val="22"/>
          <w:u w:val="single"/>
        </w:rPr>
      </w:pPr>
      <w:r w:rsidRPr="001B25C5">
        <w:rPr>
          <w:rFonts w:ascii="Arial" w:hAnsi="Arial" w:cs="Arial"/>
          <w:sz w:val="22"/>
          <w:szCs w:val="22"/>
          <w:u w:val="single"/>
        </w:rPr>
        <w:t>W przypadku faktur lub rachunków potwierdzających zakup sporządzonych w języku obcym,  należy przedłożyć w Urzędzie ich  tłumaczenie sporządzone i potwierdzone przez tłumacza przysięgłego oraz dokonać przeliczenia ich wartości na walutę polską według średniego kursu ogłoszonego przez NBP na dzień dokonania zapłaty; koszt tłumaczenia ponosi Wnioskodawca</w:t>
      </w:r>
      <w:r w:rsidRPr="001B25C5">
        <w:rPr>
          <w:rFonts w:ascii="Arial" w:hAnsi="Arial" w:cs="Arial"/>
          <w:b/>
          <w:i/>
          <w:sz w:val="22"/>
          <w:szCs w:val="22"/>
          <w:u w:val="single"/>
        </w:rPr>
        <w:t>.</w:t>
      </w:r>
    </w:p>
    <w:p w:rsidR="00F6407D" w:rsidRPr="001B25C5" w:rsidRDefault="00F6407D" w:rsidP="00F6407D">
      <w:pPr>
        <w:tabs>
          <w:tab w:val="left" w:pos="567"/>
        </w:tabs>
        <w:autoSpaceDE w:val="0"/>
        <w:autoSpaceDN w:val="0"/>
        <w:adjustRightInd w:val="0"/>
        <w:spacing w:after="120" w:line="360" w:lineRule="auto"/>
        <w:ind w:right="-567"/>
        <w:jc w:val="both"/>
        <w:rPr>
          <w:rFonts w:ascii="Arial" w:hAnsi="Arial" w:cs="Arial"/>
          <w:sz w:val="22"/>
          <w:szCs w:val="22"/>
        </w:rPr>
      </w:pPr>
      <w:r w:rsidRPr="001B25C5">
        <w:rPr>
          <w:rFonts w:ascii="Arial" w:hAnsi="Arial" w:cs="Arial"/>
          <w:sz w:val="22"/>
          <w:szCs w:val="22"/>
        </w:rPr>
        <w:t>W w/w rozliczeniu wykazywane są kwoty wydatków z uwzględnieniem podatku od towarów i usług. Rozliczenie zawiera informację, czy bezrobotnemu, absolwentowi CIS lub absolwentowi KIS przysługuje prawo do obniżenia kwoty podatku należnego o kwotę podatku naliczonego zawartego w wykazywanych wydatkach lub prawo do zwrotu podatku naliczonego.</w:t>
      </w:r>
    </w:p>
    <w:p w:rsidR="00F6407D" w:rsidRPr="001B25C5" w:rsidRDefault="00F6407D" w:rsidP="00F6407D">
      <w:pPr>
        <w:tabs>
          <w:tab w:val="left" w:pos="567"/>
        </w:tabs>
        <w:spacing w:after="120" w:line="360" w:lineRule="auto"/>
        <w:ind w:right="-286"/>
        <w:jc w:val="both"/>
        <w:rPr>
          <w:rFonts w:ascii="Arial" w:hAnsi="Arial" w:cs="Arial"/>
          <w:b/>
          <w:sz w:val="22"/>
          <w:szCs w:val="22"/>
        </w:rPr>
      </w:pPr>
      <w:r w:rsidRPr="001B25C5">
        <w:rPr>
          <w:rFonts w:ascii="Arial" w:hAnsi="Arial" w:cs="Arial"/>
          <w:b/>
          <w:sz w:val="22"/>
          <w:szCs w:val="22"/>
        </w:rPr>
        <w:t>W przypadku, gdy jednorazowa wartość transakcji, bez względu na liczbę wynikających z niej płatności, przekracza równowartość 15.000 zł, dokonywanie płatności musi nastąpić za pośrednictwem rachunku płatniczego podmiotu .</w:t>
      </w:r>
    </w:p>
    <w:p w:rsidR="00F6407D" w:rsidRPr="001B25C5" w:rsidRDefault="00F6407D" w:rsidP="00F6407D">
      <w:pPr>
        <w:spacing w:line="360" w:lineRule="auto"/>
        <w:ind w:left="567" w:right="-567" w:hanging="283"/>
        <w:jc w:val="both"/>
        <w:rPr>
          <w:rFonts w:ascii="Arial" w:hAnsi="Arial" w:cs="Arial"/>
          <w:sz w:val="22"/>
          <w:szCs w:val="22"/>
        </w:rPr>
      </w:pPr>
      <w:r w:rsidRPr="001B25C5">
        <w:rPr>
          <w:rFonts w:ascii="Arial" w:hAnsi="Arial" w:cs="Arial"/>
          <w:sz w:val="22"/>
          <w:szCs w:val="22"/>
        </w:rPr>
        <w:lastRenderedPageBreak/>
        <w:t xml:space="preserve"> 4) zwrotu, w terminie 30 dni od dnia doręczenia wezwania Dyrektora Powiatowego Urzędu Pracy, otrzymanych środków wraz z odsetkami ustawowymi naliczonymi od dnia otrzymania środków, w    przypadku:</w:t>
      </w:r>
    </w:p>
    <w:p w:rsidR="00F6407D" w:rsidRPr="001B25C5" w:rsidRDefault="00F6407D" w:rsidP="00F6407D">
      <w:pPr>
        <w:numPr>
          <w:ilvl w:val="0"/>
          <w:numId w:val="27"/>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rPr>
        <w:t>wykorzystania otrzymanego dofinansowania niezgodnie z przeznaczeniem,</w:t>
      </w:r>
    </w:p>
    <w:p w:rsidR="00F6407D" w:rsidRPr="001B25C5" w:rsidRDefault="00F6407D" w:rsidP="00F6407D">
      <w:pPr>
        <w:numPr>
          <w:ilvl w:val="0"/>
          <w:numId w:val="27"/>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rPr>
        <w:t>prowadzenia działalności gospodarczą przez okres krótszy niż 12 miesięcy od dnia jej rozpoczęcia oraz zawieszenie jej wykonywania łącznie na okres dłuższy niż 6 miesięcy;  do okresu prowadzenia działalności gospodarczej zalicza się przerwy w jej prowadzeniu z powodu choroby lub korzystania ze świadczenia rehabilitacyjnego,</w:t>
      </w:r>
    </w:p>
    <w:p w:rsidR="00F6407D" w:rsidRPr="001B25C5" w:rsidRDefault="00F6407D" w:rsidP="00F6407D">
      <w:pPr>
        <w:numPr>
          <w:ilvl w:val="0"/>
          <w:numId w:val="27"/>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rPr>
        <w:t>podjęcia zatrudnienia w okresie  pierwszych 12 miesięcy prowadzenia działalności  gospodarczej,</w:t>
      </w:r>
    </w:p>
    <w:p w:rsidR="00F6407D" w:rsidRPr="001B25C5" w:rsidRDefault="00F6407D" w:rsidP="00F6407D">
      <w:pPr>
        <w:numPr>
          <w:ilvl w:val="0"/>
          <w:numId w:val="27"/>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rPr>
        <w:t>złożenia niezgodnego z prawdą oświadczenia, zaświadczenia lub informacji, o których</w:t>
      </w:r>
      <w:r w:rsidR="00AE18FD">
        <w:rPr>
          <w:rFonts w:ascii="Arial" w:hAnsi="Arial" w:cs="Arial"/>
          <w:sz w:val="22"/>
          <w:szCs w:val="22"/>
        </w:rPr>
        <w:t xml:space="preserve"> mowa w    § 3 ust. 1, 2 i 3,</w:t>
      </w:r>
    </w:p>
    <w:p w:rsidR="00F6407D" w:rsidRPr="001B25C5" w:rsidRDefault="00F6407D" w:rsidP="00F6407D">
      <w:pPr>
        <w:numPr>
          <w:ilvl w:val="0"/>
          <w:numId w:val="27"/>
        </w:numPr>
        <w:autoSpaceDE w:val="0"/>
        <w:autoSpaceDN w:val="0"/>
        <w:adjustRightInd w:val="0"/>
        <w:spacing w:line="360" w:lineRule="auto"/>
        <w:ind w:left="851" w:firstLine="0"/>
        <w:jc w:val="both"/>
        <w:rPr>
          <w:rFonts w:ascii="Arial" w:hAnsi="Arial" w:cs="Arial"/>
          <w:sz w:val="22"/>
          <w:szCs w:val="22"/>
        </w:rPr>
      </w:pPr>
      <w:r w:rsidRPr="001B25C5">
        <w:rPr>
          <w:rFonts w:ascii="Arial" w:hAnsi="Arial" w:cs="Arial"/>
          <w:sz w:val="22"/>
          <w:szCs w:val="22"/>
        </w:rPr>
        <w:t>naruszenia innych warunków umowy,</w:t>
      </w:r>
    </w:p>
    <w:p w:rsidR="00F6407D" w:rsidRPr="001B25C5" w:rsidRDefault="00F6407D" w:rsidP="00F6407D">
      <w:pPr>
        <w:pStyle w:val="Tekstpodstawowy"/>
        <w:spacing w:line="360" w:lineRule="auto"/>
        <w:ind w:left="567" w:hanging="283"/>
        <w:jc w:val="both"/>
        <w:rPr>
          <w:rFonts w:ascii="Arial" w:hAnsi="Arial" w:cs="Arial"/>
          <w:i w:val="0"/>
          <w:sz w:val="22"/>
          <w:szCs w:val="22"/>
        </w:rPr>
      </w:pPr>
      <w:r w:rsidRPr="001B25C5">
        <w:rPr>
          <w:rFonts w:ascii="Arial" w:hAnsi="Arial" w:cs="Arial"/>
          <w:i w:val="0"/>
          <w:sz w:val="22"/>
          <w:szCs w:val="22"/>
        </w:rPr>
        <w:t>5) niezbywania, nie obciążania  ograniczonymi prawami rzeczowymi i nieoddawania osobom trzecim do użytkowania zakupionego w ramach niniejszej Umowy sprzętu lub wyposażenia przez okres trwania umowy;</w:t>
      </w:r>
    </w:p>
    <w:p w:rsidR="00F6407D" w:rsidRPr="001B25C5" w:rsidRDefault="00F6407D" w:rsidP="00F6407D">
      <w:pPr>
        <w:autoSpaceDE w:val="0"/>
        <w:autoSpaceDN w:val="0"/>
        <w:adjustRightInd w:val="0"/>
        <w:spacing w:line="360" w:lineRule="auto"/>
        <w:ind w:left="567" w:hanging="283"/>
        <w:jc w:val="both"/>
        <w:rPr>
          <w:rFonts w:ascii="Arial" w:hAnsi="Arial" w:cs="Arial"/>
          <w:sz w:val="22"/>
          <w:szCs w:val="22"/>
        </w:rPr>
      </w:pPr>
      <w:r w:rsidRPr="001B25C5">
        <w:rPr>
          <w:rFonts w:ascii="Arial" w:hAnsi="Arial" w:cs="Arial"/>
          <w:sz w:val="22"/>
          <w:szCs w:val="22"/>
        </w:rPr>
        <w:t>6) zwrotu równowartości odliczonego lub zwróconego,  zgodnie z ustawą z dnia 11 marca     2004 r. o podatku od towarów i usług (Dz.U. z 202</w:t>
      </w:r>
      <w:r w:rsidR="005409AF" w:rsidRPr="001B25C5">
        <w:rPr>
          <w:rFonts w:ascii="Arial" w:hAnsi="Arial" w:cs="Arial"/>
          <w:sz w:val="22"/>
          <w:szCs w:val="22"/>
        </w:rPr>
        <w:t>4</w:t>
      </w:r>
      <w:r w:rsidRPr="001B25C5">
        <w:rPr>
          <w:rFonts w:ascii="Arial" w:hAnsi="Arial" w:cs="Arial"/>
          <w:sz w:val="22"/>
          <w:szCs w:val="22"/>
        </w:rPr>
        <w:t xml:space="preserve"> r., poz. </w:t>
      </w:r>
      <w:r w:rsidR="005409AF" w:rsidRPr="001B25C5">
        <w:rPr>
          <w:rFonts w:ascii="Arial" w:hAnsi="Arial" w:cs="Arial"/>
          <w:sz w:val="22"/>
          <w:szCs w:val="22"/>
        </w:rPr>
        <w:t>361</w:t>
      </w:r>
      <w:r w:rsidRPr="001B25C5">
        <w:rPr>
          <w:rFonts w:ascii="Arial" w:hAnsi="Arial" w:cs="Arial"/>
          <w:sz w:val="22"/>
          <w:szCs w:val="22"/>
        </w:rPr>
        <w:t xml:space="preserve"> z </w:t>
      </w:r>
      <w:proofErr w:type="spellStart"/>
      <w:r w:rsidRPr="001B25C5">
        <w:rPr>
          <w:rFonts w:ascii="Arial" w:hAnsi="Arial" w:cs="Arial"/>
          <w:sz w:val="22"/>
          <w:szCs w:val="22"/>
        </w:rPr>
        <w:t>późn</w:t>
      </w:r>
      <w:proofErr w:type="spellEnd"/>
      <w:r w:rsidRPr="001B25C5">
        <w:rPr>
          <w:rFonts w:ascii="Arial" w:hAnsi="Arial" w:cs="Arial"/>
          <w:sz w:val="22"/>
          <w:szCs w:val="22"/>
        </w:rPr>
        <w:t xml:space="preserve">. zm.), podatku naliczonego dotyczącego zakupionych towarów i usług w ramach przyznanego dofinansowania, w terminie: </w:t>
      </w:r>
    </w:p>
    <w:p w:rsidR="00F6407D" w:rsidRPr="001B25C5" w:rsidRDefault="00F6407D" w:rsidP="00F6407D">
      <w:pPr>
        <w:autoSpaceDE w:val="0"/>
        <w:autoSpaceDN w:val="0"/>
        <w:adjustRightInd w:val="0"/>
        <w:spacing w:line="360" w:lineRule="auto"/>
        <w:ind w:left="851" w:hanging="284"/>
        <w:jc w:val="both"/>
        <w:rPr>
          <w:rFonts w:ascii="Arial" w:hAnsi="Arial" w:cs="Arial"/>
          <w:sz w:val="22"/>
          <w:szCs w:val="22"/>
        </w:rPr>
      </w:pPr>
      <w:r w:rsidRPr="001B25C5">
        <w:rPr>
          <w:rFonts w:ascii="Arial" w:hAnsi="Arial" w:cs="Arial"/>
          <w:sz w:val="22"/>
          <w:szCs w:val="22"/>
        </w:rPr>
        <w:t>a) nie dłuższym jednak niż 90 dni od dnia złożenia przez bezrobotnego, absolwenta  CIS, absolwenta  KIS lub opiekuna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rsidR="00F6407D" w:rsidRPr="001B25C5" w:rsidRDefault="00F6407D" w:rsidP="00F6407D">
      <w:pPr>
        <w:autoSpaceDE w:val="0"/>
        <w:autoSpaceDN w:val="0"/>
        <w:adjustRightInd w:val="0"/>
        <w:spacing w:line="360" w:lineRule="auto"/>
        <w:ind w:left="851" w:hanging="284"/>
        <w:jc w:val="both"/>
        <w:rPr>
          <w:rFonts w:ascii="Arial" w:hAnsi="Arial" w:cs="Arial"/>
          <w:sz w:val="22"/>
          <w:szCs w:val="22"/>
        </w:rPr>
      </w:pPr>
      <w:r w:rsidRPr="001B25C5">
        <w:rPr>
          <w:rFonts w:ascii="Arial" w:hAnsi="Arial" w:cs="Arial"/>
          <w:sz w:val="22"/>
          <w:szCs w:val="22"/>
        </w:rPr>
        <w:t>b) 30 dni od dnia dokonania przez urząd skarbowy zwrotu podatku na rzecz bezrobotnego,  absolwenta  CIS, absolwenta  KIS lub opiekuna – w przypadku gdy z deklaracji podatkowej dotyczącej podatku od towarów i usług, w której wykazano kwotę podatku naliczonego z tego tytułu, za dany okres rozliczeniowy wynika kwota do zwrotu.</w:t>
      </w:r>
    </w:p>
    <w:p w:rsidR="00F6407D" w:rsidRPr="001B25C5" w:rsidRDefault="00F6407D" w:rsidP="00F6407D">
      <w:pPr>
        <w:spacing w:after="120" w:line="360" w:lineRule="auto"/>
        <w:ind w:left="426" w:right="-709" w:hanging="284"/>
        <w:jc w:val="both"/>
        <w:rPr>
          <w:rFonts w:ascii="Arial" w:hAnsi="Arial" w:cs="Arial"/>
          <w:sz w:val="22"/>
          <w:szCs w:val="22"/>
          <w:u w:val="single"/>
        </w:rPr>
      </w:pPr>
      <w:r w:rsidRPr="001B25C5">
        <w:rPr>
          <w:rFonts w:ascii="Arial" w:hAnsi="Arial" w:cs="Arial"/>
          <w:sz w:val="22"/>
          <w:szCs w:val="22"/>
        </w:rPr>
        <w:t xml:space="preserve">7) </w:t>
      </w:r>
      <w:r w:rsidRPr="001B25C5">
        <w:rPr>
          <w:rFonts w:ascii="Arial" w:hAnsi="Arial" w:cs="Arial"/>
          <w:sz w:val="22"/>
          <w:szCs w:val="22"/>
          <w:u w:val="single"/>
        </w:rPr>
        <w:t>Złożenia w terminie 30 dni po okresie 12 miesięcy prowadzenia działalności gospodarczej oświadczenia potwierdzającego brak odliczenia lub odzyskania równowartości podatku od towarów i usług od zakupionych towarów i usług w ramach przyznanego dofinansowania  w przypadku, gdy zwrot podatku od towarów i usług nie został dokonany.</w:t>
      </w:r>
    </w:p>
    <w:p w:rsidR="00F6407D" w:rsidRPr="001B25C5" w:rsidRDefault="00F6407D" w:rsidP="00F6407D">
      <w:pPr>
        <w:spacing w:after="120" w:line="360" w:lineRule="auto"/>
        <w:ind w:left="284" w:right="-709" w:hanging="284"/>
        <w:jc w:val="both"/>
        <w:rPr>
          <w:rFonts w:ascii="Arial" w:hAnsi="Arial" w:cs="Arial"/>
          <w:sz w:val="22"/>
          <w:szCs w:val="22"/>
        </w:rPr>
      </w:pPr>
      <w:r w:rsidRPr="001B25C5">
        <w:rPr>
          <w:rFonts w:ascii="Arial" w:hAnsi="Arial" w:cs="Arial"/>
          <w:sz w:val="22"/>
          <w:szCs w:val="22"/>
        </w:rPr>
        <w:lastRenderedPageBreak/>
        <w:t>3. Do okresu prowad</w:t>
      </w:r>
      <w:r w:rsidR="00A07C8E" w:rsidRPr="001B25C5">
        <w:rPr>
          <w:rFonts w:ascii="Arial" w:hAnsi="Arial" w:cs="Arial"/>
          <w:sz w:val="22"/>
          <w:szCs w:val="22"/>
        </w:rPr>
        <w:t>zenia działalności gospodarczej</w:t>
      </w:r>
      <w:r w:rsidRPr="001B25C5">
        <w:rPr>
          <w:rFonts w:ascii="Arial" w:hAnsi="Arial" w:cs="Arial"/>
          <w:sz w:val="22"/>
          <w:szCs w:val="22"/>
        </w:rPr>
        <w:t>, o którym mowa w ust. 2 pkt 1 , nie wlicza się okresu zawieszenia wykony</w:t>
      </w:r>
      <w:r w:rsidR="00A07C8E" w:rsidRPr="001B25C5">
        <w:rPr>
          <w:rFonts w:ascii="Arial" w:hAnsi="Arial" w:cs="Arial"/>
          <w:sz w:val="22"/>
          <w:szCs w:val="22"/>
        </w:rPr>
        <w:t>wania działalności gospodarczej przez okres dłuższy niż 6 miesięcy.</w:t>
      </w:r>
    </w:p>
    <w:p w:rsidR="00F6407D" w:rsidRPr="001B25C5" w:rsidRDefault="00F6407D" w:rsidP="00A07C8E">
      <w:pPr>
        <w:spacing w:after="120" w:line="360" w:lineRule="auto"/>
        <w:ind w:left="284" w:right="-709" w:hanging="284"/>
        <w:jc w:val="both"/>
        <w:rPr>
          <w:rFonts w:ascii="Arial" w:hAnsi="Arial" w:cs="Arial"/>
          <w:sz w:val="22"/>
          <w:szCs w:val="22"/>
        </w:rPr>
      </w:pPr>
      <w:r w:rsidRPr="001B25C5">
        <w:rPr>
          <w:rFonts w:ascii="Arial" w:hAnsi="Arial" w:cs="Arial"/>
          <w:sz w:val="22"/>
          <w:szCs w:val="22"/>
        </w:rPr>
        <w:t>4. Do okresu prowadzenia działalności gospodarczej, o którym mowa w ust. 2 pkt 1, wlicza się okres prowadzenia przedsiębiorstwa przez zarządcę sukcesyjnego lub właściciela przedsiębiorstwa w spadku, o którym mowa w art. 3 pkt 1 i 2 ustawy z dnia 5 lipca 2018 r. o zarządzie sukcesyjnym przedsiębiorstwem osoby fizycznej i innych ułatwieniach związanych z sukcesją przedsiębiorstw.</w:t>
      </w:r>
    </w:p>
    <w:p w:rsidR="00F6407D" w:rsidRPr="001B25C5" w:rsidRDefault="00A07C8E" w:rsidP="00F6407D">
      <w:pPr>
        <w:spacing w:after="120" w:line="360" w:lineRule="auto"/>
        <w:ind w:left="284" w:right="-567" w:hanging="284"/>
        <w:jc w:val="both"/>
        <w:rPr>
          <w:rFonts w:ascii="Arial" w:hAnsi="Arial" w:cs="Arial"/>
          <w:sz w:val="22"/>
          <w:szCs w:val="22"/>
        </w:rPr>
      </w:pPr>
      <w:r w:rsidRPr="001B25C5">
        <w:rPr>
          <w:rFonts w:ascii="Arial" w:hAnsi="Arial" w:cs="Arial"/>
          <w:sz w:val="22"/>
          <w:szCs w:val="22"/>
        </w:rPr>
        <w:t>5</w:t>
      </w:r>
      <w:r w:rsidR="00F6407D" w:rsidRPr="001B25C5">
        <w:rPr>
          <w:rFonts w:ascii="Arial" w:hAnsi="Arial" w:cs="Arial"/>
          <w:sz w:val="22"/>
          <w:szCs w:val="22"/>
        </w:rPr>
        <w:t xml:space="preserve">. Wydatki poniesione w ramach umów cywilno-prawnych zawartych przez Wnioskodawcę ze     współmałżonkiem, z krewnymi i powinowatymi w linii prostej oraz  z rodzeństwem  </w:t>
      </w:r>
      <w:r w:rsidR="00F6407D" w:rsidRPr="001B25C5">
        <w:rPr>
          <w:rFonts w:ascii="Arial" w:hAnsi="Arial" w:cs="Arial"/>
          <w:b/>
          <w:sz w:val="22"/>
          <w:szCs w:val="22"/>
        </w:rPr>
        <w:t xml:space="preserve">nie będą rozliczone jako kwalifikowalne w ramach  umowy. </w:t>
      </w:r>
    </w:p>
    <w:p w:rsidR="00F6407D" w:rsidRPr="001B25C5" w:rsidRDefault="00A07C8E" w:rsidP="00F6407D">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6</w:t>
      </w:r>
      <w:r w:rsidR="00F6407D" w:rsidRPr="001B25C5">
        <w:rPr>
          <w:rFonts w:ascii="Arial" w:hAnsi="Arial" w:cs="Arial"/>
          <w:sz w:val="22"/>
          <w:szCs w:val="22"/>
        </w:rPr>
        <w:t>. Środki otrzymane, a nie wydatkowane przez bezrobotnego, absolwenta CIS, absolwenta KIS lub opiekuna podlegają zwrotowi w terminie, o którym mowa w ust. 2 pkt 3.</w:t>
      </w:r>
    </w:p>
    <w:p w:rsidR="00F6407D" w:rsidRPr="001B25C5" w:rsidRDefault="00A07C8E" w:rsidP="00F6407D">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7</w:t>
      </w:r>
      <w:r w:rsidR="00F6407D" w:rsidRPr="001B25C5">
        <w:rPr>
          <w:rFonts w:ascii="Arial" w:hAnsi="Arial" w:cs="Arial"/>
          <w:sz w:val="22"/>
          <w:szCs w:val="22"/>
        </w:rPr>
        <w:t>. W trakcie trwania umowy o dofinansowanie Urząd dokonuje oceny prawidłowości wykonania umowy, w szczególności poprzez weryfikację spełnienia warunku, o którym mowa w ust. 2  pkt 1.</w:t>
      </w:r>
    </w:p>
    <w:p w:rsidR="00F6407D" w:rsidRPr="001B25C5" w:rsidRDefault="00A07C8E" w:rsidP="00F6407D">
      <w:pPr>
        <w:tabs>
          <w:tab w:val="left" w:pos="-284"/>
        </w:tabs>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8</w:t>
      </w:r>
      <w:r w:rsidR="00F6407D" w:rsidRPr="001B25C5">
        <w:rPr>
          <w:rFonts w:ascii="Arial" w:hAnsi="Arial" w:cs="Arial"/>
          <w:sz w:val="22"/>
          <w:szCs w:val="22"/>
        </w:rPr>
        <w:t>. W przypadku śmierci bezrobotnego, absolwenta CIS, absolwenta KIS lub opiekuna  w okresie od dnia zawarcia umowy o dofinansowanie  do upływu 12 miesięcy  prowadzenia  działalności gospodarczej  i nieustanowienia zarządu sukcesyjnego zwrotu wypłaconego dofinansowania dochodzi się w wysokości proporcjonalnej do okresu nieprowadzenia tej działalności. Od kwoty podlegającej zwrotowi nie nalicza się odsetek ustawowych.</w:t>
      </w:r>
    </w:p>
    <w:p w:rsidR="00F6407D" w:rsidRPr="001B25C5" w:rsidRDefault="00A07C8E" w:rsidP="00F6407D">
      <w:pPr>
        <w:pStyle w:val="Tekstpodstawowy2"/>
        <w:spacing w:line="360" w:lineRule="auto"/>
        <w:ind w:left="284" w:right="-567" w:hanging="284"/>
        <w:jc w:val="both"/>
        <w:rPr>
          <w:rFonts w:ascii="Arial" w:hAnsi="Arial" w:cs="Arial"/>
          <w:sz w:val="22"/>
          <w:szCs w:val="22"/>
        </w:rPr>
      </w:pPr>
      <w:r w:rsidRPr="001B25C5">
        <w:rPr>
          <w:rFonts w:ascii="Arial" w:hAnsi="Arial" w:cs="Arial"/>
          <w:sz w:val="22"/>
          <w:szCs w:val="22"/>
        </w:rPr>
        <w:t>9</w:t>
      </w:r>
      <w:r w:rsidR="00F6407D" w:rsidRPr="001B25C5">
        <w:rPr>
          <w:rFonts w:ascii="Arial" w:hAnsi="Arial" w:cs="Arial"/>
          <w:sz w:val="22"/>
          <w:szCs w:val="22"/>
        </w:rPr>
        <w:t>.W przypadku nie wywiązywania się z obowiązku, o którym mowa w ust.2, dochodzenie roszczeń z tytułu zawartej umowy następuje na podstawie przepisów Kodeksu postępowania cywilnego.</w:t>
      </w:r>
    </w:p>
    <w:p w:rsidR="00F6407D" w:rsidRPr="001B25C5" w:rsidRDefault="00F6407D" w:rsidP="00F6407D">
      <w:pPr>
        <w:pStyle w:val="Tekstpodstawowy2"/>
        <w:spacing w:line="360" w:lineRule="auto"/>
        <w:ind w:left="284" w:right="-567" w:hanging="284"/>
        <w:jc w:val="both"/>
        <w:rPr>
          <w:rFonts w:ascii="Arial" w:hAnsi="Arial" w:cs="Arial"/>
          <w:sz w:val="22"/>
          <w:szCs w:val="22"/>
        </w:rPr>
      </w:pPr>
      <w:r w:rsidRPr="001B25C5">
        <w:rPr>
          <w:rFonts w:ascii="Arial" w:hAnsi="Arial" w:cs="Arial"/>
          <w:sz w:val="22"/>
          <w:szCs w:val="22"/>
        </w:rPr>
        <w:t>1</w:t>
      </w:r>
      <w:r w:rsidR="00A07C8E" w:rsidRPr="001B25C5">
        <w:rPr>
          <w:rFonts w:ascii="Arial" w:hAnsi="Arial" w:cs="Arial"/>
          <w:sz w:val="22"/>
          <w:szCs w:val="22"/>
        </w:rPr>
        <w:t>0</w:t>
      </w:r>
      <w:r w:rsidRPr="001B25C5">
        <w:rPr>
          <w:rFonts w:ascii="Arial" w:hAnsi="Arial" w:cs="Arial"/>
          <w:sz w:val="22"/>
          <w:szCs w:val="22"/>
        </w:rPr>
        <w:t xml:space="preserve">.Osoba, która otrzymała z Funduszu Pracy jednorazowe środki na podjęcie działalności gospodarczej polegającej na prowadzeniu żłobka lub klubu dziecięcego z miejscami integracyjnymi lub polegającej na świadczeniu usług rehabilitacyjnych dla dzieci niepełnosprawnych w miejscu zamieszkania, lub poszukujący pracy opiekun, który otrzymał z Funduszu Pracy jednorazowe  środki na podjęcie działalności gospodarczej, jest zobowiązany dokonać zwrotu w terminie 30 dni od dnia doręczenia wezwania starosty otrzymanych środków proporcjonalnie do okresu jaki pozostał do 12 miesięcy prowadzenia działalności gospodarczej, jeżeli prowadził działalność gospodarczą przez okres krótszy niż 12 miesięcy. </w:t>
      </w:r>
    </w:p>
    <w:p w:rsidR="00F6407D" w:rsidRPr="001B25C5" w:rsidRDefault="00F6407D" w:rsidP="00F6407D">
      <w:pPr>
        <w:pStyle w:val="Tekstpodstawowy2"/>
        <w:spacing w:line="360" w:lineRule="auto"/>
        <w:ind w:left="284" w:right="-567" w:hanging="284"/>
        <w:jc w:val="both"/>
        <w:rPr>
          <w:rFonts w:ascii="Arial" w:hAnsi="Arial" w:cs="Arial"/>
          <w:sz w:val="22"/>
          <w:szCs w:val="22"/>
        </w:rPr>
      </w:pPr>
      <w:r w:rsidRPr="001B25C5">
        <w:rPr>
          <w:rFonts w:ascii="Arial" w:hAnsi="Arial" w:cs="Arial"/>
          <w:sz w:val="22"/>
          <w:szCs w:val="22"/>
        </w:rPr>
        <w:t>1</w:t>
      </w:r>
      <w:r w:rsidR="00A07C8E" w:rsidRPr="001B25C5">
        <w:rPr>
          <w:rFonts w:ascii="Arial" w:hAnsi="Arial" w:cs="Arial"/>
          <w:sz w:val="22"/>
          <w:szCs w:val="22"/>
        </w:rPr>
        <w:t>1</w:t>
      </w:r>
      <w:r w:rsidRPr="001B25C5">
        <w:rPr>
          <w:rFonts w:ascii="Arial" w:hAnsi="Arial" w:cs="Arial"/>
          <w:sz w:val="22"/>
          <w:szCs w:val="22"/>
        </w:rPr>
        <w:t xml:space="preserve">.Umowa pomiędzy Dyrektorem działającym w imieniu Starosty a bezrobotnym, absolwentem CIS lub absolwentem KIS </w:t>
      </w:r>
      <w:r w:rsidRPr="001B25C5">
        <w:rPr>
          <w:rFonts w:ascii="Arial" w:hAnsi="Arial" w:cs="Arial"/>
          <w:b/>
          <w:sz w:val="22"/>
          <w:szCs w:val="22"/>
        </w:rPr>
        <w:t>zawierana jest w terminie do 1 miesiąca od dnia rozpatrzenia wniosku</w:t>
      </w:r>
      <w:r w:rsidRPr="001B25C5">
        <w:rPr>
          <w:rFonts w:ascii="Arial" w:hAnsi="Arial" w:cs="Arial"/>
          <w:sz w:val="22"/>
          <w:szCs w:val="22"/>
        </w:rPr>
        <w:t>. Nie podpisanie umowy w w/w terminie traktowane jest jako rezygnacja ze środków.</w:t>
      </w:r>
    </w:p>
    <w:p w:rsidR="00F6407D" w:rsidRPr="001B25C5" w:rsidRDefault="00F6407D" w:rsidP="00F6407D">
      <w:pPr>
        <w:pStyle w:val="Tekstpodstawowy2"/>
        <w:spacing w:line="360" w:lineRule="auto"/>
        <w:ind w:left="284" w:right="-567" w:hanging="284"/>
        <w:jc w:val="both"/>
        <w:rPr>
          <w:rFonts w:ascii="Arial" w:hAnsi="Arial" w:cs="Arial"/>
          <w:sz w:val="22"/>
          <w:szCs w:val="22"/>
        </w:rPr>
      </w:pPr>
      <w:r w:rsidRPr="001B25C5">
        <w:rPr>
          <w:rFonts w:ascii="Arial" w:hAnsi="Arial" w:cs="Arial"/>
          <w:sz w:val="22"/>
          <w:szCs w:val="22"/>
        </w:rPr>
        <w:t>1</w:t>
      </w:r>
      <w:r w:rsidR="00A07C8E" w:rsidRPr="001B25C5">
        <w:rPr>
          <w:rFonts w:ascii="Arial" w:hAnsi="Arial" w:cs="Arial"/>
          <w:sz w:val="22"/>
          <w:szCs w:val="22"/>
        </w:rPr>
        <w:t>2</w:t>
      </w:r>
      <w:r w:rsidRPr="001B25C5">
        <w:rPr>
          <w:rFonts w:ascii="Arial" w:hAnsi="Arial" w:cs="Arial"/>
          <w:sz w:val="22"/>
          <w:szCs w:val="22"/>
        </w:rPr>
        <w:t>.W wyjątkowych przypadkach Dyrektor może wyrazić zgodę na przedłużenie w/w terminu.</w:t>
      </w:r>
    </w:p>
    <w:p w:rsidR="00F6407D" w:rsidRPr="00333F45" w:rsidRDefault="00F6407D" w:rsidP="00333F45">
      <w:pPr>
        <w:pStyle w:val="Tekstpodstawowy2"/>
        <w:spacing w:line="360" w:lineRule="auto"/>
        <w:ind w:left="284" w:right="-567" w:hanging="284"/>
        <w:jc w:val="both"/>
        <w:rPr>
          <w:rFonts w:ascii="Arial" w:hAnsi="Arial" w:cs="Arial"/>
          <w:sz w:val="22"/>
          <w:szCs w:val="22"/>
        </w:rPr>
      </w:pPr>
      <w:r w:rsidRPr="001B25C5">
        <w:rPr>
          <w:rFonts w:ascii="Arial" w:hAnsi="Arial" w:cs="Arial"/>
          <w:sz w:val="22"/>
          <w:szCs w:val="22"/>
        </w:rPr>
        <w:t>1</w:t>
      </w:r>
      <w:r w:rsidR="00A07C8E" w:rsidRPr="001B25C5">
        <w:rPr>
          <w:rFonts w:ascii="Arial" w:hAnsi="Arial" w:cs="Arial"/>
          <w:sz w:val="22"/>
          <w:szCs w:val="22"/>
        </w:rPr>
        <w:t>3</w:t>
      </w:r>
      <w:r w:rsidRPr="001B25C5">
        <w:rPr>
          <w:rFonts w:ascii="Arial" w:hAnsi="Arial" w:cs="Arial"/>
          <w:sz w:val="22"/>
          <w:szCs w:val="22"/>
        </w:rPr>
        <w:t>. Wszelkie zmiany do umowy wymagają formy pisemnej w postaci aneksu.</w:t>
      </w:r>
    </w:p>
    <w:p w:rsidR="00F6407D" w:rsidRPr="001B25C5" w:rsidRDefault="00F6407D" w:rsidP="00F6407D">
      <w:pPr>
        <w:pStyle w:val="Tekstpodstawowy2"/>
        <w:tabs>
          <w:tab w:val="center" w:pos="4536"/>
          <w:tab w:val="left" w:pos="5814"/>
        </w:tabs>
        <w:spacing w:line="360" w:lineRule="auto"/>
        <w:jc w:val="center"/>
        <w:rPr>
          <w:rFonts w:ascii="Arial" w:hAnsi="Arial" w:cs="Arial"/>
          <w:b/>
          <w:sz w:val="22"/>
          <w:szCs w:val="22"/>
        </w:rPr>
      </w:pPr>
      <w:r w:rsidRPr="001B25C5">
        <w:rPr>
          <w:rFonts w:ascii="Arial" w:hAnsi="Arial" w:cs="Arial"/>
          <w:b/>
          <w:sz w:val="22"/>
          <w:szCs w:val="22"/>
        </w:rPr>
        <w:lastRenderedPageBreak/>
        <w:t xml:space="preserve">Pomoc de </w:t>
      </w:r>
      <w:proofErr w:type="spellStart"/>
      <w:r w:rsidRPr="001B25C5">
        <w:rPr>
          <w:rFonts w:ascii="Arial" w:hAnsi="Arial" w:cs="Arial"/>
          <w:b/>
          <w:sz w:val="22"/>
          <w:szCs w:val="22"/>
        </w:rPr>
        <w:t>minimis</w:t>
      </w:r>
      <w:proofErr w:type="spellEnd"/>
    </w:p>
    <w:p w:rsidR="00F6407D" w:rsidRPr="001B25C5" w:rsidRDefault="00F6407D" w:rsidP="00F6407D">
      <w:pPr>
        <w:pStyle w:val="Tekstpodstawowy2"/>
        <w:spacing w:line="360" w:lineRule="auto"/>
        <w:jc w:val="center"/>
        <w:rPr>
          <w:rFonts w:ascii="Arial" w:hAnsi="Arial" w:cs="Arial"/>
          <w:b/>
          <w:sz w:val="22"/>
          <w:szCs w:val="22"/>
        </w:rPr>
      </w:pPr>
      <w:r w:rsidRPr="001B25C5">
        <w:rPr>
          <w:rFonts w:ascii="Arial" w:hAnsi="Arial" w:cs="Arial"/>
          <w:b/>
          <w:sz w:val="22"/>
          <w:szCs w:val="22"/>
        </w:rPr>
        <w:t>§ 9</w:t>
      </w:r>
    </w:p>
    <w:p w:rsidR="00AE18FD" w:rsidRPr="00AE18FD" w:rsidRDefault="00F6407D" w:rsidP="00AE18FD">
      <w:pPr>
        <w:pStyle w:val="NormalnyWeb"/>
        <w:numPr>
          <w:ilvl w:val="0"/>
          <w:numId w:val="36"/>
        </w:numPr>
        <w:shd w:val="clear" w:color="auto" w:fill="FFFFFF"/>
        <w:spacing w:before="0" w:beforeAutospacing="0" w:after="0" w:afterAutospacing="0"/>
        <w:jc w:val="both"/>
        <w:rPr>
          <w:rFonts w:asciiTheme="minorHAnsi" w:hAnsiTheme="minorHAnsi" w:cstheme="minorHAnsi"/>
          <w:sz w:val="22"/>
          <w:szCs w:val="22"/>
        </w:rPr>
      </w:pPr>
      <w:r w:rsidRPr="001B25C5">
        <w:rPr>
          <w:rFonts w:ascii="Arial" w:hAnsi="Arial" w:cs="Arial"/>
          <w:sz w:val="22"/>
          <w:szCs w:val="22"/>
        </w:rPr>
        <w:t xml:space="preserve">Dofinansowanie podjęcia działalności gospodarczej stanowi pomoc </w:t>
      </w:r>
      <w:r w:rsidRPr="001B25C5">
        <w:rPr>
          <w:rFonts w:ascii="Arial" w:hAnsi="Arial" w:cs="Arial"/>
          <w:i/>
          <w:sz w:val="22"/>
          <w:szCs w:val="22"/>
        </w:rPr>
        <w:t xml:space="preserve">de </w:t>
      </w:r>
      <w:proofErr w:type="spellStart"/>
      <w:r w:rsidRPr="001B25C5">
        <w:rPr>
          <w:rFonts w:ascii="Arial" w:hAnsi="Arial" w:cs="Arial"/>
          <w:i/>
          <w:sz w:val="22"/>
          <w:szCs w:val="22"/>
        </w:rPr>
        <w:t>minimis</w:t>
      </w:r>
      <w:proofErr w:type="spellEnd"/>
      <w:r w:rsidRPr="001B25C5">
        <w:rPr>
          <w:rFonts w:ascii="Arial" w:hAnsi="Arial" w:cs="Arial"/>
          <w:i/>
          <w:sz w:val="22"/>
          <w:szCs w:val="22"/>
        </w:rPr>
        <w:t>,</w:t>
      </w:r>
      <w:r w:rsidRPr="001B25C5">
        <w:rPr>
          <w:rFonts w:ascii="Arial" w:hAnsi="Arial" w:cs="Arial"/>
          <w:sz w:val="22"/>
          <w:szCs w:val="22"/>
        </w:rPr>
        <w:t xml:space="preserve"> w rozumieniu przepisów</w:t>
      </w:r>
      <w:r w:rsidR="00AE18FD">
        <w:rPr>
          <w:rFonts w:ascii="Arial" w:hAnsi="Arial" w:cs="Arial"/>
          <w:sz w:val="22"/>
          <w:szCs w:val="22"/>
        </w:rPr>
        <w:t>:</w:t>
      </w:r>
      <w:r w:rsidRPr="001B25C5">
        <w:rPr>
          <w:rFonts w:ascii="Arial" w:hAnsi="Arial" w:cs="Arial"/>
          <w:sz w:val="22"/>
          <w:szCs w:val="22"/>
        </w:rPr>
        <w:t xml:space="preserve"> </w:t>
      </w:r>
    </w:p>
    <w:p w:rsidR="00AE18FD" w:rsidRPr="00AE18FD" w:rsidRDefault="00AE18FD" w:rsidP="00AE18FD">
      <w:pPr>
        <w:pStyle w:val="NormalnyWeb"/>
        <w:numPr>
          <w:ilvl w:val="0"/>
          <w:numId w:val="35"/>
        </w:numPr>
        <w:shd w:val="clear" w:color="auto" w:fill="FFFFFF"/>
        <w:spacing w:before="0" w:beforeAutospacing="0" w:after="0" w:afterAutospacing="0"/>
        <w:jc w:val="both"/>
        <w:rPr>
          <w:rFonts w:ascii="Arial" w:hAnsi="Arial" w:cs="Arial"/>
          <w:sz w:val="22"/>
          <w:szCs w:val="22"/>
        </w:rPr>
      </w:pPr>
      <w:r w:rsidRPr="00AE18FD">
        <w:rPr>
          <w:rFonts w:ascii="Arial" w:hAnsi="Arial" w:cs="Arial"/>
          <w:sz w:val="22"/>
          <w:szCs w:val="22"/>
        </w:rPr>
        <w:t xml:space="preserve">Rozporządzeniu Komisji (UE) nr 2023/2831 lub </w:t>
      </w:r>
    </w:p>
    <w:p w:rsidR="00AE18FD" w:rsidRPr="00AE18FD" w:rsidRDefault="00AE18FD" w:rsidP="00AE18FD">
      <w:pPr>
        <w:pStyle w:val="NormalnyWeb"/>
        <w:numPr>
          <w:ilvl w:val="0"/>
          <w:numId w:val="35"/>
        </w:numPr>
        <w:shd w:val="clear" w:color="auto" w:fill="FFFFFF"/>
        <w:spacing w:before="0" w:beforeAutospacing="0" w:after="0" w:afterAutospacing="0"/>
        <w:jc w:val="both"/>
        <w:rPr>
          <w:rFonts w:ascii="Arial" w:hAnsi="Arial" w:cs="Arial"/>
          <w:sz w:val="22"/>
          <w:szCs w:val="22"/>
        </w:rPr>
      </w:pPr>
      <w:r w:rsidRPr="00AE18FD">
        <w:rPr>
          <w:rFonts w:ascii="Arial" w:hAnsi="Arial" w:cs="Arial"/>
          <w:sz w:val="22"/>
          <w:szCs w:val="22"/>
        </w:rPr>
        <w:t xml:space="preserve">Rozporządzeniu Komisji (UE) nr 1408/2013 lub </w:t>
      </w:r>
    </w:p>
    <w:p w:rsidR="00AE18FD" w:rsidRPr="00AE18FD" w:rsidRDefault="00AE18FD" w:rsidP="00AE18FD">
      <w:pPr>
        <w:pStyle w:val="NormalnyWeb"/>
        <w:numPr>
          <w:ilvl w:val="0"/>
          <w:numId w:val="35"/>
        </w:numPr>
        <w:shd w:val="clear" w:color="auto" w:fill="FFFFFF"/>
        <w:spacing w:before="0" w:beforeAutospacing="0" w:after="0" w:afterAutospacing="0"/>
        <w:jc w:val="both"/>
        <w:rPr>
          <w:rFonts w:ascii="Arial" w:hAnsi="Arial" w:cs="Arial"/>
          <w:sz w:val="22"/>
          <w:szCs w:val="22"/>
        </w:rPr>
      </w:pPr>
      <w:r w:rsidRPr="00AE18FD">
        <w:rPr>
          <w:rFonts w:ascii="Arial" w:hAnsi="Arial" w:cs="Arial"/>
          <w:sz w:val="22"/>
          <w:szCs w:val="22"/>
        </w:rPr>
        <w:t>Rozporządzeniu Komisji (UE) nr 717/2014.</w:t>
      </w:r>
    </w:p>
    <w:p w:rsidR="00F6407D" w:rsidRPr="001B25C5" w:rsidRDefault="00F6407D" w:rsidP="00AE18FD">
      <w:pPr>
        <w:spacing w:line="360" w:lineRule="auto"/>
        <w:ind w:right="-567"/>
        <w:jc w:val="both"/>
        <w:rPr>
          <w:rFonts w:ascii="Arial" w:hAnsi="Arial" w:cs="Arial"/>
          <w:b/>
          <w:sz w:val="22"/>
          <w:szCs w:val="22"/>
        </w:rPr>
      </w:pPr>
    </w:p>
    <w:p w:rsidR="00F6407D" w:rsidRPr="001B25C5" w:rsidRDefault="00F6407D" w:rsidP="001B25C5">
      <w:pPr>
        <w:pStyle w:val="Tekstpodstawowy2"/>
        <w:tabs>
          <w:tab w:val="left" w:pos="546"/>
          <w:tab w:val="center" w:pos="5102"/>
        </w:tabs>
        <w:spacing w:after="0" w:line="360" w:lineRule="auto"/>
        <w:ind w:right="-567"/>
        <w:jc w:val="center"/>
        <w:rPr>
          <w:rFonts w:ascii="Arial" w:hAnsi="Arial" w:cs="Arial"/>
          <w:b/>
          <w:sz w:val="22"/>
          <w:szCs w:val="22"/>
        </w:rPr>
      </w:pPr>
      <w:r w:rsidRPr="001B25C5">
        <w:rPr>
          <w:rFonts w:ascii="Arial" w:hAnsi="Arial" w:cs="Arial"/>
          <w:b/>
          <w:sz w:val="22"/>
          <w:szCs w:val="22"/>
        </w:rPr>
        <w:t>§ 10</w:t>
      </w:r>
    </w:p>
    <w:p w:rsidR="00F6407D" w:rsidRPr="001B25C5"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Dyrektor Powiatowego Urzędu Pracy wyznacza termin składania wniosków w miarę posiadanych środków.</w:t>
      </w:r>
    </w:p>
    <w:p w:rsidR="00F6407D" w:rsidRPr="001B25C5"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Dyrektor Powiatowego Urzędu Pracy powołuje komisję z pracowników Urzędu.</w:t>
      </w:r>
    </w:p>
    <w:p w:rsidR="00F6407D" w:rsidRPr="001B25C5"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 xml:space="preserve">Przedstawiciele komisji mogą składać wizyty Wnioskodawcom w celu stwierdzenia stopnia przygotowania oraz przystosowania pomieszczeń do rozpoczęcia planowanej działalności gospodarczej. </w:t>
      </w:r>
    </w:p>
    <w:p w:rsidR="00F6407D" w:rsidRPr="001B25C5"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 xml:space="preserve">Członkowie komisji mogą zapraszać Wnioskodawców na posiedzenia komisji.  </w:t>
      </w:r>
    </w:p>
    <w:p w:rsidR="00F6407D" w:rsidRPr="001B25C5"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Komisja opiniuje przedłożone wnioski w oparciu o niniejszy regulamin oraz ocenia wnioski wg ustalonych kryteriów.</w:t>
      </w:r>
    </w:p>
    <w:p w:rsidR="00F6407D" w:rsidRPr="001B25C5"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 xml:space="preserve">W przypadku, gdy złożony wniosek jest niekompletny, Dyrektor Urzędu wyznacza termin do jego uzupełnienia. </w:t>
      </w:r>
    </w:p>
    <w:p w:rsidR="00F6407D" w:rsidRPr="001B25C5"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Wniosek nieuzupełniony we wskazanym terminie, brak dołączenia któregokolwiek z załączników, nie spełnienia któregokolwiek z warunków wynikających z przepisów prawa bądź któregokolwiek z warunków określonych przez Urząd, wnioski zawierające błędy formalne zostaną rozpatrzone negatywnie.</w:t>
      </w:r>
    </w:p>
    <w:p w:rsidR="00F6407D" w:rsidRPr="001B25C5"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Decyzje o przyznaniu lub odmowie przyznania środków na podjęcie działalności gospodarczej podejmuje Dyrektor Urzędu, w przypadku nieuwzględnienia wniosku Dyrektor podaje przyczynę.</w:t>
      </w:r>
    </w:p>
    <w:p w:rsidR="00F6407D"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Nie przewiduje się procedury odwoławczej w sprawie odmowy przyznania bezrobotnemu dofinansowania  na podjęcie działalności gospodarczej w trybie art. 127 KPA.</w:t>
      </w:r>
    </w:p>
    <w:p w:rsidR="00F6407D" w:rsidRPr="00C62017" w:rsidRDefault="00C62017" w:rsidP="00C62017">
      <w:pPr>
        <w:spacing w:line="360" w:lineRule="auto"/>
        <w:ind w:right="-567"/>
        <w:jc w:val="both"/>
        <w:rPr>
          <w:rFonts w:ascii="Arial" w:hAnsi="Arial" w:cs="Arial"/>
          <w:sz w:val="22"/>
          <w:szCs w:val="22"/>
        </w:rPr>
      </w:pPr>
      <w:r>
        <w:rPr>
          <w:rFonts w:ascii="Arial" w:hAnsi="Arial" w:cs="Arial"/>
          <w:sz w:val="22"/>
          <w:szCs w:val="22"/>
        </w:rPr>
        <w:t>10.</w:t>
      </w:r>
      <w:r w:rsidR="00F6407D" w:rsidRPr="00C62017">
        <w:rPr>
          <w:rFonts w:ascii="Arial" w:hAnsi="Arial" w:cs="Arial"/>
          <w:sz w:val="22"/>
          <w:szCs w:val="22"/>
        </w:rPr>
        <w:t>Złożony wniosek wraz z dokumentacją stanowiąca załączniki do wniosku nie podlegają zwrotowi.</w:t>
      </w:r>
    </w:p>
    <w:p w:rsidR="00C62017" w:rsidRDefault="00C62017" w:rsidP="00F6407D">
      <w:pPr>
        <w:spacing w:after="120" w:line="360" w:lineRule="auto"/>
        <w:ind w:right="-567"/>
        <w:jc w:val="center"/>
        <w:rPr>
          <w:rFonts w:ascii="Arial" w:hAnsi="Arial" w:cs="Arial"/>
          <w:b/>
          <w:sz w:val="22"/>
          <w:szCs w:val="22"/>
        </w:rPr>
      </w:pPr>
    </w:p>
    <w:p w:rsidR="00F6407D" w:rsidRPr="001B25C5" w:rsidRDefault="00F6407D" w:rsidP="00F6407D">
      <w:pPr>
        <w:spacing w:after="120" w:line="360" w:lineRule="auto"/>
        <w:ind w:right="-567"/>
        <w:jc w:val="center"/>
        <w:rPr>
          <w:rFonts w:ascii="Arial" w:hAnsi="Arial" w:cs="Arial"/>
          <w:b/>
          <w:sz w:val="22"/>
          <w:szCs w:val="22"/>
        </w:rPr>
      </w:pPr>
      <w:r w:rsidRPr="001B25C5">
        <w:rPr>
          <w:rFonts w:ascii="Arial" w:hAnsi="Arial" w:cs="Arial"/>
          <w:b/>
          <w:sz w:val="22"/>
          <w:szCs w:val="22"/>
        </w:rPr>
        <w:t>§ 11</w:t>
      </w:r>
    </w:p>
    <w:p w:rsidR="001B25C5" w:rsidRPr="001B25C5" w:rsidRDefault="00F6407D" w:rsidP="001B25C5">
      <w:pPr>
        <w:spacing w:after="120" w:line="360" w:lineRule="auto"/>
        <w:ind w:right="-567"/>
        <w:jc w:val="both"/>
        <w:rPr>
          <w:rFonts w:ascii="Arial" w:hAnsi="Arial" w:cs="Arial"/>
          <w:sz w:val="22"/>
          <w:szCs w:val="22"/>
        </w:rPr>
      </w:pPr>
      <w:r w:rsidRPr="001B25C5">
        <w:rPr>
          <w:rFonts w:ascii="Arial" w:hAnsi="Arial" w:cs="Arial"/>
          <w:sz w:val="22"/>
          <w:szCs w:val="22"/>
        </w:rPr>
        <w:t>Sprawy sporne wynikłe z zawartych umów rozpatruje sąd powszechny właściwy terytorialnie dla siedziby Powiatowego Urzędu Pracy w Kamiennej Górze.</w:t>
      </w:r>
    </w:p>
    <w:p w:rsidR="00F6407D" w:rsidRPr="001B25C5" w:rsidRDefault="00F6407D" w:rsidP="001B25C5">
      <w:pPr>
        <w:spacing w:after="120" w:line="360" w:lineRule="auto"/>
        <w:ind w:right="-567"/>
        <w:jc w:val="center"/>
        <w:rPr>
          <w:rFonts w:ascii="Arial" w:hAnsi="Arial" w:cs="Arial"/>
          <w:b/>
          <w:sz w:val="22"/>
          <w:szCs w:val="22"/>
        </w:rPr>
      </w:pPr>
      <w:r w:rsidRPr="001B25C5">
        <w:rPr>
          <w:rFonts w:ascii="Arial" w:hAnsi="Arial" w:cs="Arial"/>
          <w:b/>
          <w:sz w:val="22"/>
          <w:szCs w:val="22"/>
        </w:rPr>
        <w:t>§ 12</w:t>
      </w:r>
    </w:p>
    <w:p w:rsidR="00F6407D" w:rsidRPr="001B25C5" w:rsidRDefault="00F6407D" w:rsidP="00F6407D">
      <w:pPr>
        <w:spacing w:after="120" w:line="360" w:lineRule="auto"/>
        <w:ind w:right="-567"/>
        <w:jc w:val="both"/>
        <w:rPr>
          <w:rFonts w:ascii="Arial" w:hAnsi="Arial" w:cs="Arial"/>
          <w:color w:val="000000" w:themeColor="text1"/>
          <w:sz w:val="22"/>
          <w:szCs w:val="22"/>
        </w:rPr>
      </w:pPr>
      <w:r w:rsidRPr="001B25C5">
        <w:rPr>
          <w:rFonts w:ascii="Arial" w:hAnsi="Arial" w:cs="Arial"/>
          <w:sz w:val="22"/>
          <w:szCs w:val="22"/>
        </w:rPr>
        <w:t xml:space="preserve">Niniejszy regulamin wchodzi w życie z dniem  </w:t>
      </w:r>
      <w:r w:rsidRPr="001B25C5">
        <w:rPr>
          <w:rFonts w:ascii="Arial" w:hAnsi="Arial" w:cs="Arial"/>
          <w:color w:val="000000"/>
          <w:sz w:val="22"/>
          <w:szCs w:val="22"/>
        </w:rPr>
        <w:t xml:space="preserve">podpisania z mocą obowiązująca od </w:t>
      </w:r>
      <w:r w:rsidR="00C62017">
        <w:rPr>
          <w:rFonts w:ascii="Arial" w:hAnsi="Arial" w:cs="Arial"/>
          <w:color w:val="000000"/>
          <w:sz w:val="22"/>
          <w:szCs w:val="22"/>
        </w:rPr>
        <w:t xml:space="preserve"> </w:t>
      </w:r>
      <w:bookmarkStart w:id="0" w:name="_GoBack"/>
      <w:bookmarkEnd w:id="0"/>
      <w:r w:rsidR="00AE18FD">
        <w:rPr>
          <w:rFonts w:ascii="Arial" w:hAnsi="Arial" w:cs="Arial"/>
          <w:color w:val="000000" w:themeColor="text1"/>
          <w:sz w:val="22"/>
          <w:szCs w:val="22"/>
        </w:rPr>
        <w:t>29.07.</w:t>
      </w:r>
      <w:r w:rsidR="000140E5" w:rsidRPr="001B25C5">
        <w:rPr>
          <w:rFonts w:ascii="Arial" w:hAnsi="Arial" w:cs="Arial"/>
          <w:color w:val="000000" w:themeColor="text1"/>
          <w:sz w:val="22"/>
          <w:szCs w:val="22"/>
        </w:rPr>
        <w:t>2024r</w:t>
      </w:r>
    </w:p>
    <w:p w:rsidR="00F6407D" w:rsidRPr="001B25C5" w:rsidRDefault="00F6407D" w:rsidP="00F6407D">
      <w:pPr>
        <w:spacing w:after="120" w:line="360" w:lineRule="auto"/>
        <w:ind w:right="-567"/>
        <w:jc w:val="both"/>
        <w:rPr>
          <w:rFonts w:ascii="Arial" w:hAnsi="Arial" w:cs="Arial"/>
          <w:b/>
          <w:sz w:val="22"/>
          <w:szCs w:val="22"/>
        </w:rPr>
      </w:pPr>
    </w:p>
    <w:p w:rsidR="00F6407D" w:rsidRPr="001B25C5" w:rsidRDefault="00F6407D" w:rsidP="00F6407D">
      <w:pPr>
        <w:ind w:right="-567" w:hanging="709"/>
        <w:jc w:val="both"/>
        <w:rPr>
          <w:rFonts w:ascii="Arial" w:hAnsi="Arial" w:cs="Arial"/>
          <w:sz w:val="20"/>
          <w:szCs w:val="20"/>
        </w:rPr>
      </w:pPr>
      <w:r w:rsidRPr="001B25C5">
        <w:rPr>
          <w:rFonts w:ascii="Arial" w:hAnsi="Arial" w:cs="Arial"/>
          <w:sz w:val="20"/>
          <w:szCs w:val="20"/>
        </w:rPr>
        <w:lastRenderedPageBreak/>
        <w:t xml:space="preserve">Załącznik nr 1   do Regulaminu </w:t>
      </w:r>
    </w:p>
    <w:p w:rsidR="00F6407D" w:rsidRPr="001B25C5" w:rsidRDefault="00F6407D" w:rsidP="00F6407D">
      <w:pPr>
        <w:ind w:left="5520"/>
        <w:jc w:val="both"/>
        <w:rPr>
          <w:rFonts w:ascii="Arial" w:hAnsi="Arial" w:cs="Arial"/>
        </w:rPr>
      </w:pPr>
    </w:p>
    <w:p w:rsidR="00F6407D" w:rsidRPr="001B25C5" w:rsidRDefault="00F6407D" w:rsidP="00F6407D">
      <w:pPr>
        <w:ind w:left="-709"/>
        <w:rPr>
          <w:rFonts w:ascii="Arial" w:hAnsi="Arial" w:cs="Arial"/>
          <w:b/>
          <w:u w:val="single"/>
        </w:rPr>
      </w:pPr>
      <w:r w:rsidRPr="001B25C5">
        <w:rPr>
          <w:rFonts w:ascii="Arial" w:hAnsi="Arial" w:cs="Arial"/>
          <w:b/>
          <w:u w:val="single"/>
        </w:rPr>
        <w:t>Kryteria oceny wniosku osoby bezrobotnej o przyznanie środków na podjęcie działalności gospodarczej</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739"/>
        <w:gridCol w:w="1697"/>
      </w:tblGrid>
      <w:tr w:rsidR="00F6407D" w:rsidRPr="001B25C5" w:rsidTr="00F6407D">
        <w:tc>
          <w:tcPr>
            <w:tcW w:w="9059" w:type="dxa"/>
            <w:gridSpan w:val="2"/>
            <w:tcBorders>
              <w:top w:val="single" w:sz="4" w:space="0" w:color="auto"/>
              <w:left w:val="single" w:sz="4" w:space="0" w:color="auto"/>
              <w:bottom w:val="single" w:sz="4" w:space="0" w:color="auto"/>
              <w:right w:val="single" w:sz="4" w:space="0" w:color="auto"/>
            </w:tcBorders>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KRYTERIUM OCENY</w:t>
            </w:r>
          </w:p>
          <w:p w:rsidR="00F6407D" w:rsidRPr="001B25C5" w:rsidRDefault="00F6407D">
            <w:pPr>
              <w:spacing w:line="256" w:lineRule="auto"/>
              <w:jc w:val="center"/>
              <w:rPr>
                <w:rFonts w:ascii="Arial" w:hAnsi="Arial" w:cs="Arial"/>
                <w:b/>
                <w:lang w:eastAsia="en-US"/>
              </w:rPr>
            </w:pP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rPr>
                <w:rFonts w:ascii="Arial" w:hAnsi="Arial" w:cs="Arial"/>
                <w:b/>
                <w:lang w:eastAsia="en-US"/>
              </w:rPr>
            </w:pPr>
            <w:r w:rsidRPr="001B25C5">
              <w:rPr>
                <w:rFonts w:ascii="Arial" w:hAnsi="Arial" w:cs="Arial"/>
                <w:b/>
                <w:lang w:eastAsia="en-US"/>
              </w:rPr>
              <w:t>PUNKTACJA</w:t>
            </w:r>
          </w:p>
        </w:tc>
      </w:tr>
      <w:tr w:rsidR="00F6407D" w:rsidRPr="001B25C5" w:rsidTr="00F6407D">
        <w:trPr>
          <w:trHeight w:val="400"/>
        </w:trPr>
        <w:tc>
          <w:tcPr>
            <w:tcW w:w="9059" w:type="dxa"/>
            <w:gridSpan w:val="2"/>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rPr>
                <w:rFonts w:ascii="Arial" w:hAnsi="Arial" w:cs="Arial"/>
                <w:b/>
                <w:lang w:eastAsia="en-US"/>
              </w:rPr>
            </w:pPr>
            <w:r w:rsidRPr="001B25C5">
              <w:rPr>
                <w:rFonts w:ascii="Arial" w:hAnsi="Arial" w:cs="Arial"/>
                <w:b/>
                <w:lang w:eastAsia="en-US"/>
              </w:rPr>
              <w:t>I. ANALIZA  POTENCJAŁU  OSOBY  I  JEJ  STATUSU  NA     RYNKU  PRACY</w:t>
            </w:r>
          </w:p>
        </w:tc>
        <w:tc>
          <w:tcPr>
            <w:tcW w:w="1573" w:type="dxa"/>
            <w:tcBorders>
              <w:top w:val="single" w:sz="4" w:space="0" w:color="auto"/>
              <w:left w:val="single" w:sz="4" w:space="0" w:color="auto"/>
              <w:bottom w:val="single" w:sz="4" w:space="0" w:color="auto"/>
              <w:right w:val="single" w:sz="4" w:space="0" w:color="auto"/>
            </w:tcBorders>
          </w:tcPr>
          <w:p w:rsidR="00F6407D" w:rsidRPr="001B25C5" w:rsidRDefault="00F6407D">
            <w:pPr>
              <w:spacing w:line="256" w:lineRule="auto"/>
              <w:jc w:val="center"/>
              <w:rPr>
                <w:rFonts w:ascii="Arial" w:hAnsi="Arial" w:cs="Arial"/>
                <w:b/>
                <w:u w:val="single"/>
                <w:lang w:eastAsia="en-US"/>
              </w:rPr>
            </w:pPr>
          </w:p>
        </w:tc>
      </w:tr>
      <w:tr w:rsidR="00F6407D" w:rsidRPr="001B25C5" w:rsidTr="00F6407D">
        <w:trPr>
          <w:trHeight w:val="278"/>
        </w:trPr>
        <w:tc>
          <w:tcPr>
            <w:tcW w:w="4253" w:type="dxa"/>
            <w:vMerge w:val="restart"/>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b/>
                <w:u w:val="single"/>
                <w:lang w:eastAsia="en-US"/>
              </w:rPr>
            </w:pPr>
            <w:r w:rsidRPr="001B25C5">
              <w:rPr>
                <w:rFonts w:ascii="Arial" w:hAnsi="Arial" w:cs="Arial"/>
                <w:lang w:eastAsia="en-US"/>
              </w:rPr>
              <w:t>1. Ocena wykształcenia</w:t>
            </w: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ind w:left="17"/>
              <w:jc w:val="both"/>
              <w:rPr>
                <w:rFonts w:ascii="Arial" w:hAnsi="Arial" w:cs="Arial"/>
                <w:lang w:eastAsia="en-US"/>
              </w:rPr>
            </w:pPr>
            <w:r w:rsidRPr="001B25C5">
              <w:rPr>
                <w:rFonts w:ascii="Arial" w:hAnsi="Arial" w:cs="Arial"/>
                <w:lang w:eastAsia="en-US"/>
              </w:rPr>
              <w:t>wykształcenie zgodne z rodzajem planowanej działalności/posiadane kursy, szkolenia</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1</w:t>
            </w:r>
          </w:p>
        </w:tc>
      </w:tr>
      <w:tr w:rsidR="00F6407D" w:rsidRPr="001B25C5" w:rsidTr="00F6407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407D" w:rsidRPr="001B25C5" w:rsidRDefault="00F6407D">
            <w:pPr>
              <w:spacing w:line="256" w:lineRule="auto"/>
              <w:rPr>
                <w:rFonts w:ascii="Arial" w:hAnsi="Arial" w:cs="Arial"/>
                <w:b/>
                <w:u w:val="single"/>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brak wykształcenia</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0</w:t>
            </w:r>
          </w:p>
        </w:tc>
      </w:tr>
      <w:tr w:rsidR="00F6407D" w:rsidRPr="001B25C5" w:rsidTr="00F6407D">
        <w:trPr>
          <w:trHeight w:val="278"/>
        </w:trPr>
        <w:tc>
          <w:tcPr>
            <w:tcW w:w="4253" w:type="dxa"/>
            <w:vMerge w:val="restart"/>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b/>
                <w:u w:val="single"/>
                <w:lang w:eastAsia="en-US"/>
              </w:rPr>
            </w:pPr>
            <w:r w:rsidRPr="001B25C5">
              <w:rPr>
                <w:rFonts w:ascii="Arial" w:hAnsi="Arial" w:cs="Arial"/>
                <w:lang w:eastAsia="en-US"/>
              </w:rPr>
              <w:t>2. Doświadczenie</w:t>
            </w: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posiada doświadczenie co najmniej 6 m-</w:t>
            </w:r>
            <w:proofErr w:type="spellStart"/>
            <w:r w:rsidRPr="001B25C5">
              <w:rPr>
                <w:rFonts w:ascii="Arial" w:hAnsi="Arial" w:cs="Arial"/>
                <w:lang w:eastAsia="en-US"/>
              </w:rPr>
              <w:t>cy</w:t>
            </w:r>
            <w:proofErr w:type="spellEnd"/>
            <w:r w:rsidRPr="001B25C5">
              <w:rPr>
                <w:rFonts w:ascii="Arial" w:hAnsi="Arial" w:cs="Arial"/>
                <w:lang w:eastAsia="en-US"/>
              </w:rPr>
              <w:t xml:space="preserve"> w kierunku związanym z rodzajem planowanej działalności</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1</w:t>
            </w:r>
          </w:p>
        </w:tc>
      </w:tr>
      <w:tr w:rsidR="00F6407D" w:rsidRPr="001B25C5" w:rsidTr="00F6407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407D" w:rsidRPr="001B25C5" w:rsidRDefault="00F6407D">
            <w:pPr>
              <w:spacing w:line="256" w:lineRule="auto"/>
              <w:rPr>
                <w:rFonts w:ascii="Arial" w:hAnsi="Arial" w:cs="Arial"/>
                <w:b/>
                <w:u w:val="single"/>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brak doświadczenia</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0</w:t>
            </w:r>
          </w:p>
        </w:tc>
      </w:tr>
      <w:tr w:rsidR="00F6407D" w:rsidRPr="001B25C5" w:rsidTr="00F6407D">
        <w:tc>
          <w:tcPr>
            <w:tcW w:w="4253" w:type="dxa"/>
            <w:vMerge w:val="restart"/>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rPr>
                <w:rFonts w:ascii="Arial" w:hAnsi="Arial" w:cs="Arial"/>
                <w:b/>
                <w:u w:val="single"/>
                <w:lang w:eastAsia="en-US"/>
              </w:rPr>
            </w:pPr>
            <w:r w:rsidRPr="001B25C5">
              <w:rPr>
                <w:rFonts w:ascii="Arial" w:hAnsi="Arial" w:cs="Arial"/>
                <w:b/>
                <w:lang w:eastAsia="en-US"/>
              </w:rPr>
              <w:t xml:space="preserve">II. </w:t>
            </w:r>
            <w:r w:rsidRPr="001B25C5">
              <w:rPr>
                <w:rFonts w:ascii="Arial" w:hAnsi="Arial" w:cs="Arial"/>
                <w:lang w:eastAsia="en-US"/>
              </w:rPr>
              <w:t>FORMA PORĘCZENIA</w:t>
            </w: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weksel z poręczeniem wekslowym, blokada na rachunku bankowym</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2</w:t>
            </w:r>
          </w:p>
        </w:tc>
      </w:tr>
      <w:tr w:rsidR="00F6407D" w:rsidRPr="001B25C5" w:rsidTr="00F6407D">
        <w:tc>
          <w:tcPr>
            <w:tcW w:w="0" w:type="auto"/>
            <w:vMerge/>
            <w:tcBorders>
              <w:top w:val="single" w:sz="4" w:space="0" w:color="auto"/>
              <w:left w:val="single" w:sz="4" w:space="0" w:color="auto"/>
              <w:bottom w:val="single" w:sz="4" w:space="0" w:color="auto"/>
              <w:right w:val="single" w:sz="4" w:space="0" w:color="auto"/>
            </w:tcBorders>
            <w:vAlign w:val="center"/>
            <w:hideMark/>
          </w:tcPr>
          <w:p w:rsidR="00F6407D" w:rsidRPr="001B25C5" w:rsidRDefault="00F6407D">
            <w:pPr>
              <w:spacing w:line="256" w:lineRule="auto"/>
              <w:rPr>
                <w:rFonts w:ascii="Arial" w:hAnsi="Arial" w:cs="Arial"/>
                <w:b/>
                <w:u w:val="single"/>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pozostałe formy</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1</w:t>
            </w:r>
          </w:p>
        </w:tc>
      </w:tr>
      <w:tr w:rsidR="00F6407D" w:rsidRPr="001B25C5" w:rsidTr="00F6407D">
        <w:tc>
          <w:tcPr>
            <w:tcW w:w="4253" w:type="dxa"/>
            <w:vMerge w:val="restart"/>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rPr>
                <w:rFonts w:ascii="Arial" w:hAnsi="Arial" w:cs="Arial"/>
                <w:lang w:eastAsia="en-US"/>
              </w:rPr>
            </w:pPr>
            <w:r w:rsidRPr="001B25C5">
              <w:rPr>
                <w:rFonts w:ascii="Arial" w:hAnsi="Arial" w:cs="Arial"/>
                <w:lang w:eastAsia="en-US"/>
              </w:rPr>
              <w:t xml:space="preserve">III. CZAS POZOSTAWANIA W   </w:t>
            </w:r>
          </w:p>
          <w:p w:rsidR="00F6407D" w:rsidRPr="001B25C5" w:rsidRDefault="00F6407D">
            <w:pPr>
              <w:spacing w:line="256" w:lineRule="auto"/>
              <w:rPr>
                <w:rFonts w:ascii="Arial" w:hAnsi="Arial" w:cs="Arial"/>
                <w:lang w:eastAsia="en-US"/>
              </w:rPr>
            </w:pPr>
            <w:r w:rsidRPr="001B25C5">
              <w:rPr>
                <w:rFonts w:ascii="Arial" w:hAnsi="Arial" w:cs="Arial"/>
                <w:lang w:eastAsia="en-US"/>
              </w:rPr>
              <w:t xml:space="preserve">       EWIDENCJI</w:t>
            </w: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poniżej 2 m-</w:t>
            </w:r>
            <w:proofErr w:type="spellStart"/>
            <w:r w:rsidRPr="001B25C5">
              <w:rPr>
                <w:rFonts w:ascii="Arial" w:hAnsi="Arial" w:cs="Arial"/>
                <w:lang w:eastAsia="en-US"/>
              </w:rPr>
              <w:t>cy</w:t>
            </w:r>
            <w:proofErr w:type="spellEnd"/>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0</w:t>
            </w:r>
          </w:p>
        </w:tc>
      </w:tr>
      <w:tr w:rsidR="00F6407D" w:rsidRPr="001B25C5" w:rsidTr="00F6407D">
        <w:tc>
          <w:tcPr>
            <w:tcW w:w="0" w:type="auto"/>
            <w:vMerge/>
            <w:tcBorders>
              <w:top w:val="single" w:sz="4" w:space="0" w:color="auto"/>
              <w:left w:val="single" w:sz="4" w:space="0" w:color="auto"/>
              <w:bottom w:val="single" w:sz="4" w:space="0" w:color="auto"/>
              <w:right w:val="single" w:sz="4" w:space="0" w:color="auto"/>
            </w:tcBorders>
            <w:vAlign w:val="center"/>
            <w:hideMark/>
          </w:tcPr>
          <w:p w:rsidR="00F6407D" w:rsidRPr="001B25C5" w:rsidRDefault="00F6407D">
            <w:pPr>
              <w:spacing w:line="256" w:lineRule="auto"/>
              <w:rPr>
                <w:rFonts w:ascii="Arial" w:hAnsi="Arial" w:cs="Arial"/>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od 2 do 6 m-</w:t>
            </w:r>
            <w:proofErr w:type="spellStart"/>
            <w:r w:rsidRPr="001B25C5">
              <w:rPr>
                <w:rFonts w:ascii="Arial" w:hAnsi="Arial" w:cs="Arial"/>
                <w:lang w:eastAsia="en-US"/>
              </w:rPr>
              <w:t>cy</w:t>
            </w:r>
            <w:proofErr w:type="spellEnd"/>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1</w:t>
            </w:r>
          </w:p>
        </w:tc>
      </w:tr>
      <w:tr w:rsidR="00F6407D" w:rsidRPr="001B25C5" w:rsidTr="00F6407D">
        <w:tc>
          <w:tcPr>
            <w:tcW w:w="0" w:type="auto"/>
            <w:vMerge/>
            <w:tcBorders>
              <w:top w:val="single" w:sz="4" w:space="0" w:color="auto"/>
              <w:left w:val="single" w:sz="4" w:space="0" w:color="auto"/>
              <w:bottom w:val="single" w:sz="4" w:space="0" w:color="auto"/>
              <w:right w:val="single" w:sz="4" w:space="0" w:color="auto"/>
            </w:tcBorders>
            <w:vAlign w:val="center"/>
            <w:hideMark/>
          </w:tcPr>
          <w:p w:rsidR="00F6407D" w:rsidRPr="001B25C5" w:rsidRDefault="00F6407D">
            <w:pPr>
              <w:spacing w:line="256" w:lineRule="auto"/>
              <w:rPr>
                <w:rFonts w:ascii="Arial" w:hAnsi="Arial" w:cs="Arial"/>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powyżej 6 m-</w:t>
            </w:r>
            <w:proofErr w:type="spellStart"/>
            <w:r w:rsidRPr="001B25C5">
              <w:rPr>
                <w:rFonts w:ascii="Arial" w:hAnsi="Arial" w:cs="Arial"/>
                <w:lang w:eastAsia="en-US"/>
              </w:rPr>
              <w:t>cy</w:t>
            </w:r>
            <w:proofErr w:type="spellEnd"/>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2</w:t>
            </w:r>
          </w:p>
        </w:tc>
      </w:tr>
      <w:tr w:rsidR="00F6407D" w:rsidRPr="001B25C5" w:rsidTr="00F6407D">
        <w:tc>
          <w:tcPr>
            <w:tcW w:w="4253" w:type="dxa"/>
            <w:vMerge w:val="restart"/>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rPr>
                <w:rFonts w:ascii="Arial" w:hAnsi="Arial" w:cs="Arial"/>
                <w:lang w:eastAsia="en-US"/>
              </w:rPr>
            </w:pPr>
            <w:r w:rsidRPr="001B25C5">
              <w:rPr>
                <w:rFonts w:ascii="Arial" w:hAnsi="Arial" w:cs="Arial"/>
                <w:lang w:eastAsia="en-US"/>
              </w:rPr>
              <w:t xml:space="preserve">IV. STOPIEŃ PRZYGOTOWANIA  </w:t>
            </w:r>
          </w:p>
          <w:p w:rsidR="00F6407D" w:rsidRPr="001B25C5" w:rsidRDefault="00F6407D">
            <w:pPr>
              <w:spacing w:line="256" w:lineRule="auto"/>
              <w:rPr>
                <w:rFonts w:ascii="Arial" w:hAnsi="Arial" w:cs="Arial"/>
                <w:lang w:eastAsia="en-US"/>
              </w:rPr>
            </w:pPr>
            <w:r w:rsidRPr="001B25C5">
              <w:rPr>
                <w:rFonts w:ascii="Arial" w:hAnsi="Arial" w:cs="Arial"/>
                <w:lang w:eastAsia="en-US"/>
              </w:rPr>
              <w:t xml:space="preserve">       LOKALU *</w:t>
            </w: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lokal, przygotowany</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1</w:t>
            </w:r>
          </w:p>
        </w:tc>
      </w:tr>
      <w:tr w:rsidR="00F6407D" w:rsidRPr="001B25C5" w:rsidTr="00F6407D">
        <w:tc>
          <w:tcPr>
            <w:tcW w:w="0" w:type="auto"/>
            <w:vMerge/>
            <w:tcBorders>
              <w:top w:val="single" w:sz="4" w:space="0" w:color="auto"/>
              <w:left w:val="single" w:sz="4" w:space="0" w:color="auto"/>
              <w:bottom w:val="single" w:sz="4" w:space="0" w:color="auto"/>
              <w:right w:val="single" w:sz="4" w:space="0" w:color="auto"/>
            </w:tcBorders>
            <w:vAlign w:val="center"/>
            <w:hideMark/>
          </w:tcPr>
          <w:p w:rsidR="00F6407D" w:rsidRPr="001B25C5" w:rsidRDefault="00F6407D">
            <w:pPr>
              <w:spacing w:line="256" w:lineRule="auto"/>
              <w:rPr>
                <w:rFonts w:ascii="Arial" w:hAnsi="Arial" w:cs="Arial"/>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w trakcie remontu</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0</w:t>
            </w:r>
          </w:p>
        </w:tc>
      </w:tr>
      <w:tr w:rsidR="00F6407D" w:rsidRPr="001B25C5" w:rsidTr="00F6407D">
        <w:tc>
          <w:tcPr>
            <w:tcW w:w="4253" w:type="dxa"/>
            <w:vMerge w:val="restart"/>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V.UDZIAŁ PONIESIONYCH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ŚRODKÓW WŁASNYCH</w:t>
            </w: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do 1.000 zł</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0</w:t>
            </w:r>
          </w:p>
        </w:tc>
      </w:tr>
      <w:tr w:rsidR="00F6407D" w:rsidRPr="001B25C5" w:rsidTr="00F6407D">
        <w:tc>
          <w:tcPr>
            <w:tcW w:w="0" w:type="auto"/>
            <w:vMerge/>
            <w:tcBorders>
              <w:top w:val="single" w:sz="4" w:space="0" w:color="auto"/>
              <w:left w:val="single" w:sz="4" w:space="0" w:color="auto"/>
              <w:bottom w:val="single" w:sz="4" w:space="0" w:color="auto"/>
              <w:right w:val="single" w:sz="4" w:space="0" w:color="auto"/>
            </w:tcBorders>
            <w:vAlign w:val="center"/>
            <w:hideMark/>
          </w:tcPr>
          <w:p w:rsidR="00F6407D" w:rsidRPr="001B25C5" w:rsidRDefault="00F6407D">
            <w:pPr>
              <w:spacing w:line="256" w:lineRule="auto"/>
              <w:rPr>
                <w:rFonts w:ascii="Arial" w:hAnsi="Arial" w:cs="Arial"/>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powyżej 1.000 zł</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1</w:t>
            </w:r>
          </w:p>
        </w:tc>
      </w:tr>
      <w:tr w:rsidR="00F6407D" w:rsidRPr="001B25C5" w:rsidTr="00F6407D">
        <w:tc>
          <w:tcPr>
            <w:tcW w:w="425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VI. KALKULACJA KOSZTÓW,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OCENA RACJONALNOŚCI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WYDATKÓW</w:t>
            </w: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czy planowane zakupy są bezpośrednio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związane z    planowaną działalnością</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wysokość proponowanych cen zakupów</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stan sprzętu (nowy, używany)</w:t>
            </w:r>
          </w:p>
        </w:tc>
        <w:tc>
          <w:tcPr>
            <w:tcW w:w="1573" w:type="dxa"/>
            <w:tcBorders>
              <w:top w:val="single" w:sz="4" w:space="0" w:color="auto"/>
              <w:left w:val="single" w:sz="4" w:space="0" w:color="auto"/>
              <w:bottom w:val="single" w:sz="4" w:space="0" w:color="auto"/>
              <w:right w:val="single" w:sz="4" w:space="0" w:color="auto"/>
            </w:tcBorders>
          </w:tcPr>
          <w:p w:rsidR="00F6407D" w:rsidRPr="001B25C5" w:rsidRDefault="00F6407D">
            <w:pPr>
              <w:spacing w:line="256" w:lineRule="auto"/>
              <w:jc w:val="center"/>
              <w:rPr>
                <w:rFonts w:ascii="Arial" w:hAnsi="Arial" w:cs="Arial"/>
                <w:b/>
                <w:lang w:eastAsia="en-US"/>
              </w:rPr>
            </w:pPr>
          </w:p>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2</w:t>
            </w:r>
          </w:p>
        </w:tc>
      </w:tr>
      <w:tr w:rsidR="00F6407D" w:rsidRPr="001B25C5" w:rsidTr="00F6407D">
        <w:tc>
          <w:tcPr>
            <w:tcW w:w="425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VII. PRZEWIDYWANE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EFEKTY EKONOMICZNE</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PLANOWANEJ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DZIAŁALNOŚCI,</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UWARUNKOWANIA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LOKALNEGO RYNKU</w:t>
            </w:r>
          </w:p>
        </w:tc>
        <w:tc>
          <w:tcPr>
            <w:tcW w:w="4806" w:type="dxa"/>
            <w:tcBorders>
              <w:top w:val="single" w:sz="4" w:space="0" w:color="auto"/>
              <w:left w:val="single" w:sz="4" w:space="0" w:color="auto"/>
              <w:bottom w:val="nil"/>
              <w:right w:val="single" w:sz="4" w:space="0" w:color="auto"/>
            </w:tcBorders>
            <w:hideMark/>
          </w:tcPr>
          <w:p w:rsidR="00F6407D" w:rsidRPr="001B25C5" w:rsidRDefault="00F6407D">
            <w:pPr>
              <w:spacing w:line="256" w:lineRule="auto"/>
              <w:ind w:left="176" w:hanging="176"/>
              <w:jc w:val="both"/>
              <w:rPr>
                <w:rFonts w:ascii="Arial" w:hAnsi="Arial" w:cs="Arial"/>
                <w:lang w:eastAsia="en-US"/>
              </w:rPr>
            </w:pPr>
            <w:r w:rsidRPr="001B25C5">
              <w:rPr>
                <w:rFonts w:ascii="Arial" w:hAnsi="Arial" w:cs="Arial"/>
                <w:lang w:eastAsia="en-US"/>
              </w:rPr>
              <w:t xml:space="preserve">-źródło planowanych przychodów, ocena realności planowanych przychodów i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przewidywanych kosztów prowadzenia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działalności;</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zyskowność przedsięwzięcia</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identyfikacja grup docelowych konkurentów,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charakterystyka potencjalnych klientów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(odbiorców) oraz dostawców (kooperantów)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analiza SWOT</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promocja</w:t>
            </w:r>
          </w:p>
        </w:tc>
        <w:tc>
          <w:tcPr>
            <w:tcW w:w="1573" w:type="dxa"/>
            <w:tcBorders>
              <w:top w:val="single" w:sz="4" w:space="0" w:color="auto"/>
              <w:left w:val="single" w:sz="4" w:space="0" w:color="auto"/>
              <w:bottom w:val="nil"/>
              <w:right w:val="single" w:sz="4" w:space="0" w:color="auto"/>
            </w:tcBorders>
          </w:tcPr>
          <w:p w:rsidR="00F6407D" w:rsidRPr="001B25C5" w:rsidRDefault="00F6407D">
            <w:pPr>
              <w:spacing w:line="256" w:lineRule="auto"/>
              <w:jc w:val="center"/>
              <w:rPr>
                <w:rFonts w:ascii="Arial" w:hAnsi="Arial" w:cs="Arial"/>
                <w:b/>
                <w:lang w:eastAsia="en-US"/>
              </w:rPr>
            </w:pPr>
          </w:p>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5</w:t>
            </w:r>
          </w:p>
          <w:p w:rsidR="00F6407D" w:rsidRPr="001B25C5" w:rsidRDefault="00F6407D">
            <w:pPr>
              <w:spacing w:line="256" w:lineRule="auto"/>
              <w:jc w:val="center"/>
              <w:rPr>
                <w:rFonts w:ascii="Arial" w:hAnsi="Arial" w:cs="Arial"/>
                <w:b/>
                <w:lang w:eastAsia="en-US"/>
              </w:rPr>
            </w:pPr>
          </w:p>
          <w:p w:rsidR="00F6407D" w:rsidRPr="001B25C5" w:rsidRDefault="00F6407D">
            <w:pPr>
              <w:spacing w:line="256" w:lineRule="auto"/>
              <w:jc w:val="center"/>
              <w:rPr>
                <w:rFonts w:ascii="Arial" w:hAnsi="Arial" w:cs="Arial"/>
                <w:b/>
                <w:lang w:eastAsia="en-US"/>
              </w:rPr>
            </w:pPr>
          </w:p>
          <w:p w:rsidR="00F6407D" w:rsidRPr="001B25C5" w:rsidRDefault="00F6407D">
            <w:pPr>
              <w:spacing w:line="256" w:lineRule="auto"/>
              <w:jc w:val="center"/>
              <w:rPr>
                <w:rFonts w:ascii="Arial" w:hAnsi="Arial" w:cs="Arial"/>
                <w:b/>
                <w:lang w:eastAsia="en-US"/>
              </w:rPr>
            </w:pPr>
          </w:p>
          <w:p w:rsidR="00F6407D" w:rsidRPr="001B25C5" w:rsidRDefault="00F6407D">
            <w:pPr>
              <w:spacing w:line="256" w:lineRule="auto"/>
              <w:rPr>
                <w:rFonts w:ascii="Arial" w:hAnsi="Arial" w:cs="Arial"/>
                <w:b/>
                <w:lang w:eastAsia="en-US"/>
              </w:rPr>
            </w:pPr>
            <w:r w:rsidRPr="001B25C5">
              <w:rPr>
                <w:rFonts w:ascii="Arial" w:hAnsi="Arial" w:cs="Arial"/>
                <w:b/>
                <w:lang w:eastAsia="en-US"/>
              </w:rPr>
              <w:t xml:space="preserve">            2</w:t>
            </w:r>
          </w:p>
          <w:p w:rsidR="00F6407D" w:rsidRPr="001B25C5" w:rsidRDefault="00F6407D">
            <w:pPr>
              <w:spacing w:line="256" w:lineRule="auto"/>
              <w:jc w:val="center"/>
              <w:rPr>
                <w:rFonts w:ascii="Arial" w:hAnsi="Arial" w:cs="Arial"/>
                <w:b/>
                <w:lang w:eastAsia="en-US"/>
              </w:rPr>
            </w:pPr>
          </w:p>
          <w:p w:rsidR="00F6407D" w:rsidRPr="001B25C5" w:rsidRDefault="00F6407D">
            <w:pPr>
              <w:spacing w:line="256" w:lineRule="auto"/>
              <w:jc w:val="center"/>
              <w:rPr>
                <w:rFonts w:ascii="Arial" w:hAnsi="Arial" w:cs="Arial"/>
                <w:b/>
                <w:lang w:eastAsia="en-US"/>
              </w:rPr>
            </w:pPr>
          </w:p>
          <w:p w:rsidR="00F6407D" w:rsidRPr="001B25C5" w:rsidRDefault="00F6407D">
            <w:pPr>
              <w:spacing w:line="256" w:lineRule="auto"/>
              <w:rPr>
                <w:rFonts w:ascii="Arial" w:hAnsi="Arial" w:cs="Arial"/>
                <w:b/>
                <w:lang w:eastAsia="en-US"/>
              </w:rPr>
            </w:pPr>
            <w:r w:rsidRPr="001B25C5">
              <w:rPr>
                <w:rFonts w:ascii="Arial" w:hAnsi="Arial" w:cs="Arial"/>
                <w:b/>
                <w:lang w:eastAsia="en-US"/>
              </w:rPr>
              <w:t xml:space="preserve">            2</w:t>
            </w:r>
          </w:p>
          <w:p w:rsidR="00F6407D" w:rsidRPr="001B25C5" w:rsidRDefault="00F6407D">
            <w:pPr>
              <w:spacing w:line="256" w:lineRule="auto"/>
              <w:rPr>
                <w:rFonts w:ascii="Arial" w:hAnsi="Arial" w:cs="Arial"/>
                <w:b/>
                <w:lang w:eastAsia="en-US"/>
              </w:rPr>
            </w:pPr>
            <w:r w:rsidRPr="001B25C5">
              <w:rPr>
                <w:rFonts w:ascii="Arial" w:hAnsi="Arial" w:cs="Arial"/>
                <w:b/>
                <w:lang w:eastAsia="en-US"/>
              </w:rPr>
              <w:t xml:space="preserve">            1</w:t>
            </w:r>
          </w:p>
        </w:tc>
      </w:tr>
      <w:tr w:rsidR="00F6407D" w:rsidRPr="001B25C5" w:rsidTr="00F6407D">
        <w:tc>
          <w:tcPr>
            <w:tcW w:w="9059" w:type="dxa"/>
            <w:gridSpan w:val="2"/>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rPr>
                <w:rFonts w:ascii="Arial" w:hAnsi="Arial" w:cs="Arial"/>
                <w:b/>
                <w:lang w:eastAsia="en-US"/>
              </w:rPr>
            </w:pPr>
            <w:r w:rsidRPr="001B25C5">
              <w:rPr>
                <w:rFonts w:ascii="Arial" w:hAnsi="Arial" w:cs="Arial"/>
                <w:b/>
                <w:lang w:eastAsia="en-US"/>
              </w:rPr>
              <w:t xml:space="preserve">                                                                               SUMA:</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rPr>
                <w:rFonts w:ascii="Arial" w:hAnsi="Arial" w:cs="Arial"/>
                <w:b/>
                <w:lang w:eastAsia="en-US"/>
              </w:rPr>
            </w:pPr>
            <w:r w:rsidRPr="001B25C5">
              <w:rPr>
                <w:rFonts w:ascii="Arial" w:hAnsi="Arial" w:cs="Arial"/>
                <w:b/>
                <w:lang w:eastAsia="en-US"/>
              </w:rPr>
              <w:t>20*/19</w:t>
            </w:r>
          </w:p>
        </w:tc>
      </w:tr>
    </w:tbl>
    <w:p w:rsidR="00F6407D" w:rsidRPr="001B25C5" w:rsidRDefault="00F6407D" w:rsidP="00F6407D">
      <w:pPr>
        <w:rPr>
          <w:rFonts w:ascii="Arial" w:hAnsi="Arial" w:cs="Arial"/>
        </w:rPr>
      </w:pPr>
    </w:p>
    <w:p w:rsidR="00F6407D" w:rsidRPr="001B25C5" w:rsidRDefault="00F6407D" w:rsidP="00F6407D">
      <w:pPr>
        <w:pStyle w:val="Tekstpodstawowy"/>
        <w:ind w:left="284" w:hanging="284"/>
        <w:jc w:val="left"/>
        <w:rPr>
          <w:rFonts w:ascii="Arial" w:hAnsi="Arial" w:cs="Arial"/>
        </w:rPr>
      </w:pPr>
      <w:r w:rsidRPr="001B25C5">
        <w:rPr>
          <w:rFonts w:ascii="Arial" w:hAnsi="Arial" w:cs="Arial"/>
        </w:rPr>
        <w:t>*dotyczy działalności, przy której wymagane jest posiadanie lokalu</w:t>
      </w:r>
    </w:p>
    <w:p w:rsidR="00394C94" w:rsidRPr="00F6407D" w:rsidRDefault="00394C94" w:rsidP="00F6407D"/>
    <w:sectPr w:rsidR="00394C94" w:rsidRPr="00F6407D" w:rsidSect="00FA7B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25A" w:rsidRDefault="0070725A">
      <w:r>
        <w:separator/>
      </w:r>
    </w:p>
  </w:endnote>
  <w:endnote w:type="continuationSeparator" w:id="0">
    <w:p w:rsidR="0070725A" w:rsidRDefault="0070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718" w:rsidRDefault="00D40718">
    <w:pPr>
      <w:pStyle w:val="Stopka"/>
      <w:jc w:val="center"/>
    </w:pPr>
    <w:r>
      <w:fldChar w:fldCharType="begin"/>
    </w:r>
    <w:r>
      <w:instrText>PAGE   \* MERGEFORMAT</w:instrText>
    </w:r>
    <w:r>
      <w:fldChar w:fldCharType="separate"/>
    </w:r>
    <w:r w:rsidR="00315154">
      <w:rPr>
        <w:noProof/>
      </w:rPr>
      <w:t>13</w:t>
    </w:r>
    <w:r>
      <w:fldChar w:fldCharType="end"/>
    </w:r>
  </w:p>
  <w:p w:rsidR="00D40718" w:rsidRDefault="00D407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25A" w:rsidRDefault="0070725A">
      <w:r>
        <w:separator/>
      </w:r>
    </w:p>
  </w:footnote>
  <w:footnote w:type="continuationSeparator" w:id="0">
    <w:p w:rsidR="0070725A" w:rsidRDefault="00707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47FE"/>
    <w:multiLevelType w:val="hybridMultilevel"/>
    <w:tmpl w:val="262A6E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A55D1"/>
    <w:multiLevelType w:val="hybridMultilevel"/>
    <w:tmpl w:val="6D98F05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6E923B0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7A600C5"/>
    <w:multiLevelType w:val="hybridMultilevel"/>
    <w:tmpl w:val="54B4D574"/>
    <w:lvl w:ilvl="0" w:tplc="4A089A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2340"/>
        </w:tabs>
        <w:ind w:left="-234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80"/>
        </w:tabs>
        <w:ind w:left="-180" w:hanging="360"/>
      </w:pPr>
    </w:lvl>
    <w:lvl w:ilvl="5" w:tplc="0415001B" w:tentative="1">
      <w:start w:val="1"/>
      <w:numFmt w:val="lowerRoman"/>
      <w:lvlText w:val="%6."/>
      <w:lvlJc w:val="right"/>
      <w:pPr>
        <w:tabs>
          <w:tab w:val="num" w:pos="540"/>
        </w:tabs>
        <w:ind w:left="540" w:hanging="180"/>
      </w:pPr>
    </w:lvl>
    <w:lvl w:ilvl="6" w:tplc="0415000F" w:tentative="1">
      <w:start w:val="1"/>
      <w:numFmt w:val="decimal"/>
      <w:lvlText w:val="%7."/>
      <w:lvlJc w:val="left"/>
      <w:pPr>
        <w:tabs>
          <w:tab w:val="num" w:pos="1260"/>
        </w:tabs>
        <w:ind w:left="1260" w:hanging="360"/>
      </w:pPr>
    </w:lvl>
    <w:lvl w:ilvl="7" w:tplc="04150019" w:tentative="1">
      <w:start w:val="1"/>
      <w:numFmt w:val="lowerLetter"/>
      <w:lvlText w:val="%8."/>
      <w:lvlJc w:val="left"/>
      <w:pPr>
        <w:tabs>
          <w:tab w:val="num" w:pos="1980"/>
        </w:tabs>
        <w:ind w:left="1980" w:hanging="360"/>
      </w:pPr>
    </w:lvl>
    <w:lvl w:ilvl="8" w:tplc="0415001B" w:tentative="1">
      <w:start w:val="1"/>
      <w:numFmt w:val="lowerRoman"/>
      <w:lvlText w:val="%9."/>
      <w:lvlJc w:val="right"/>
      <w:pPr>
        <w:tabs>
          <w:tab w:val="num" w:pos="2700"/>
        </w:tabs>
        <w:ind w:left="2700" w:hanging="180"/>
      </w:pPr>
    </w:lvl>
  </w:abstractNum>
  <w:abstractNum w:abstractNumId="3" w15:restartNumberingAfterBreak="0">
    <w:nsid w:val="198C32BF"/>
    <w:multiLevelType w:val="hybridMultilevel"/>
    <w:tmpl w:val="E998F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BE1941"/>
    <w:multiLevelType w:val="hybridMultilevel"/>
    <w:tmpl w:val="F0F698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6E67642"/>
    <w:multiLevelType w:val="hybridMultilevel"/>
    <w:tmpl w:val="EC80A8A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924746A"/>
    <w:multiLevelType w:val="hybridMultilevel"/>
    <w:tmpl w:val="9282F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71587"/>
    <w:multiLevelType w:val="hybridMultilevel"/>
    <w:tmpl w:val="438A7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5C70B8"/>
    <w:multiLevelType w:val="hybridMultilevel"/>
    <w:tmpl w:val="03344C88"/>
    <w:lvl w:ilvl="0" w:tplc="DEC4C47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339C1A0A"/>
    <w:multiLevelType w:val="hybridMultilevel"/>
    <w:tmpl w:val="9F80950E"/>
    <w:lvl w:ilvl="0" w:tplc="BBCE87AE">
      <w:start w:val="1"/>
      <w:numFmt w:val="decimal"/>
      <w:lvlText w:val="%1."/>
      <w:lvlJc w:val="left"/>
      <w:pPr>
        <w:ind w:left="1080" w:hanging="360"/>
      </w:pPr>
      <w:rPr>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E2975D2"/>
    <w:multiLevelType w:val="hybridMultilevel"/>
    <w:tmpl w:val="BD480B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140222"/>
    <w:multiLevelType w:val="hybridMultilevel"/>
    <w:tmpl w:val="4468A3C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1FCAE344">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75A6A10"/>
    <w:multiLevelType w:val="hybridMultilevel"/>
    <w:tmpl w:val="3C4445F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24D70FC"/>
    <w:multiLevelType w:val="hybridMultilevel"/>
    <w:tmpl w:val="EFBEF2E4"/>
    <w:lvl w:ilvl="0" w:tplc="0415000F">
      <w:start w:val="1"/>
      <w:numFmt w:val="decimal"/>
      <w:lvlText w:val="%1."/>
      <w:lvlJc w:val="left"/>
      <w:pPr>
        <w:tabs>
          <w:tab w:val="num" w:pos="720"/>
        </w:tabs>
        <w:ind w:left="720" w:hanging="360"/>
      </w:pPr>
    </w:lvl>
    <w:lvl w:ilvl="1" w:tplc="9086CC6A">
      <w:start w:val="1"/>
      <w:numFmt w:val="decimal"/>
      <w:lvlText w:val="%2)"/>
      <w:lvlJc w:val="left"/>
      <w:pPr>
        <w:tabs>
          <w:tab w:val="num" w:pos="3904"/>
        </w:tabs>
        <w:ind w:left="3904"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3CF3B9A"/>
    <w:multiLevelType w:val="hybridMultilevel"/>
    <w:tmpl w:val="45F42D66"/>
    <w:lvl w:ilvl="0" w:tplc="0B922EBE">
      <w:start w:val="1"/>
      <w:numFmt w:val="decimal"/>
      <w:lvlText w:val="%1)"/>
      <w:lvlJc w:val="left"/>
      <w:pPr>
        <w:ind w:left="301" w:hanging="360"/>
      </w:pPr>
      <w:rPr>
        <w:rFonts w:ascii="Calibri" w:eastAsia="Times New Roman" w:hAnsi="Calibri" w:cs="Calibri"/>
      </w:rPr>
    </w:lvl>
    <w:lvl w:ilvl="1" w:tplc="04150019" w:tentative="1">
      <w:start w:val="1"/>
      <w:numFmt w:val="lowerLetter"/>
      <w:lvlText w:val="%2."/>
      <w:lvlJc w:val="left"/>
      <w:pPr>
        <w:ind w:left="1021" w:hanging="360"/>
      </w:pPr>
    </w:lvl>
    <w:lvl w:ilvl="2" w:tplc="0415001B" w:tentative="1">
      <w:start w:val="1"/>
      <w:numFmt w:val="lowerRoman"/>
      <w:lvlText w:val="%3."/>
      <w:lvlJc w:val="right"/>
      <w:pPr>
        <w:ind w:left="1741" w:hanging="180"/>
      </w:pPr>
    </w:lvl>
    <w:lvl w:ilvl="3" w:tplc="0415000F" w:tentative="1">
      <w:start w:val="1"/>
      <w:numFmt w:val="decimal"/>
      <w:lvlText w:val="%4."/>
      <w:lvlJc w:val="left"/>
      <w:pPr>
        <w:ind w:left="2461" w:hanging="360"/>
      </w:pPr>
    </w:lvl>
    <w:lvl w:ilvl="4" w:tplc="04150019" w:tentative="1">
      <w:start w:val="1"/>
      <w:numFmt w:val="lowerLetter"/>
      <w:lvlText w:val="%5."/>
      <w:lvlJc w:val="left"/>
      <w:pPr>
        <w:ind w:left="3181" w:hanging="360"/>
      </w:pPr>
    </w:lvl>
    <w:lvl w:ilvl="5" w:tplc="0415001B" w:tentative="1">
      <w:start w:val="1"/>
      <w:numFmt w:val="lowerRoman"/>
      <w:lvlText w:val="%6."/>
      <w:lvlJc w:val="right"/>
      <w:pPr>
        <w:ind w:left="3901" w:hanging="180"/>
      </w:pPr>
    </w:lvl>
    <w:lvl w:ilvl="6" w:tplc="0415000F" w:tentative="1">
      <w:start w:val="1"/>
      <w:numFmt w:val="decimal"/>
      <w:lvlText w:val="%7."/>
      <w:lvlJc w:val="left"/>
      <w:pPr>
        <w:ind w:left="4621" w:hanging="360"/>
      </w:pPr>
    </w:lvl>
    <w:lvl w:ilvl="7" w:tplc="04150019" w:tentative="1">
      <w:start w:val="1"/>
      <w:numFmt w:val="lowerLetter"/>
      <w:lvlText w:val="%8."/>
      <w:lvlJc w:val="left"/>
      <w:pPr>
        <w:ind w:left="5341" w:hanging="360"/>
      </w:pPr>
    </w:lvl>
    <w:lvl w:ilvl="8" w:tplc="0415001B" w:tentative="1">
      <w:start w:val="1"/>
      <w:numFmt w:val="lowerRoman"/>
      <w:lvlText w:val="%9."/>
      <w:lvlJc w:val="right"/>
      <w:pPr>
        <w:ind w:left="6061" w:hanging="180"/>
      </w:pPr>
    </w:lvl>
  </w:abstractNum>
  <w:abstractNum w:abstractNumId="15" w15:restartNumberingAfterBreak="0">
    <w:nsid w:val="65844577"/>
    <w:multiLevelType w:val="hybridMultilevel"/>
    <w:tmpl w:val="9A1EEFEE"/>
    <w:lvl w:ilvl="0" w:tplc="8F94B3BC">
      <w:start w:val="1"/>
      <w:numFmt w:val="decimal"/>
      <w:lvlText w:val="%1)"/>
      <w:lvlJc w:val="left"/>
      <w:pPr>
        <w:ind w:left="927" w:hanging="360"/>
      </w:pPr>
      <w:rPr>
        <w:rFonts w:hint="default"/>
      </w:rPr>
    </w:lvl>
    <w:lvl w:ilvl="1" w:tplc="1034F664">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671B4F9A"/>
    <w:multiLevelType w:val="hybridMultilevel"/>
    <w:tmpl w:val="55B8E43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7422A3C"/>
    <w:multiLevelType w:val="hybridMultilevel"/>
    <w:tmpl w:val="4718B4C4"/>
    <w:lvl w:ilvl="0" w:tplc="F75C14FA">
      <w:start w:val="1"/>
      <w:numFmt w:val="decimal"/>
      <w:lvlText w:val="%1."/>
      <w:lvlJc w:val="left"/>
      <w:pPr>
        <w:ind w:left="76" w:hanging="360"/>
      </w:pPr>
      <w:rPr>
        <w:rFonts w:hint="default"/>
      </w:rPr>
    </w:lvl>
    <w:lvl w:ilvl="1" w:tplc="04150011">
      <w:start w:val="1"/>
      <w:numFmt w:val="decimal"/>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8" w15:restartNumberingAfterBreak="0">
    <w:nsid w:val="6B1856B8"/>
    <w:multiLevelType w:val="hybridMultilevel"/>
    <w:tmpl w:val="56964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117751"/>
    <w:multiLevelType w:val="hybridMultilevel"/>
    <w:tmpl w:val="46126FCC"/>
    <w:lvl w:ilvl="0" w:tplc="52B665A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114EC9"/>
    <w:multiLevelType w:val="hybridMultilevel"/>
    <w:tmpl w:val="899A7D96"/>
    <w:lvl w:ilvl="0" w:tplc="DEC4C478">
      <w:start w:val="1"/>
      <w:numFmt w:val="lowerLetter"/>
      <w:lvlText w:val="%1)"/>
      <w:lvlJc w:val="left"/>
      <w:pPr>
        <w:ind w:left="92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3A0276"/>
    <w:multiLevelType w:val="hybridMultilevel"/>
    <w:tmpl w:val="CB38BE0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11"/>
  </w:num>
  <w:num w:numId="5">
    <w:abstractNumId w:val="9"/>
  </w:num>
  <w:num w:numId="6">
    <w:abstractNumId w:val="15"/>
  </w:num>
  <w:num w:numId="7">
    <w:abstractNumId w:val="12"/>
  </w:num>
  <w:num w:numId="8">
    <w:abstractNumId w:val="6"/>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6"/>
  </w:num>
  <w:num w:numId="14">
    <w:abstractNumId w:val="17"/>
  </w:num>
  <w:num w:numId="15">
    <w:abstractNumId w:val="20"/>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7"/>
  </w:num>
  <w:num w:numId="34">
    <w:abstractNumId w:val="4"/>
  </w:num>
  <w:num w:numId="35">
    <w:abstractNumId w:val="1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91"/>
    <w:rsid w:val="000140E5"/>
    <w:rsid w:val="00062C41"/>
    <w:rsid w:val="00085569"/>
    <w:rsid w:val="000D4C45"/>
    <w:rsid w:val="001522FA"/>
    <w:rsid w:val="00153F8A"/>
    <w:rsid w:val="00154347"/>
    <w:rsid w:val="00192DE5"/>
    <w:rsid w:val="001B25C5"/>
    <w:rsid w:val="001E31B1"/>
    <w:rsid w:val="0025286C"/>
    <w:rsid w:val="00252FC9"/>
    <w:rsid w:val="002E2230"/>
    <w:rsid w:val="002F4D9F"/>
    <w:rsid w:val="00302F9B"/>
    <w:rsid w:val="00315154"/>
    <w:rsid w:val="00331C82"/>
    <w:rsid w:val="00333F45"/>
    <w:rsid w:val="00333F6F"/>
    <w:rsid w:val="00365029"/>
    <w:rsid w:val="00394C94"/>
    <w:rsid w:val="00426B07"/>
    <w:rsid w:val="00434573"/>
    <w:rsid w:val="004C09E0"/>
    <w:rsid w:val="005409AF"/>
    <w:rsid w:val="00563953"/>
    <w:rsid w:val="006043A6"/>
    <w:rsid w:val="006F3495"/>
    <w:rsid w:val="0070725A"/>
    <w:rsid w:val="00740875"/>
    <w:rsid w:val="007B73A7"/>
    <w:rsid w:val="007C267D"/>
    <w:rsid w:val="007D6A3F"/>
    <w:rsid w:val="0080300D"/>
    <w:rsid w:val="00853879"/>
    <w:rsid w:val="00873B24"/>
    <w:rsid w:val="00874DCC"/>
    <w:rsid w:val="00884541"/>
    <w:rsid w:val="008B46F6"/>
    <w:rsid w:val="008F3A31"/>
    <w:rsid w:val="009554FA"/>
    <w:rsid w:val="009A2B21"/>
    <w:rsid w:val="009A3923"/>
    <w:rsid w:val="009D1245"/>
    <w:rsid w:val="00A07C8E"/>
    <w:rsid w:val="00A5654B"/>
    <w:rsid w:val="00AB568F"/>
    <w:rsid w:val="00AD74B9"/>
    <w:rsid w:val="00AE18FD"/>
    <w:rsid w:val="00B32055"/>
    <w:rsid w:val="00B47A5E"/>
    <w:rsid w:val="00B735F3"/>
    <w:rsid w:val="00BF4D83"/>
    <w:rsid w:val="00C22AA4"/>
    <w:rsid w:val="00C62017"/>
    <w:rsid w:val="00CC0A91"/>
    <w:rsid w:val="00CC46F2"/>
    <w:rsid w:val="00CE44B9"/>
    <w:rsid w:val="00D40718"/>
    <w:rsid w:val="00D40BCE"/>
    <w:rsid w:val="00D41EDF"/>
    <w:rsid w:val="00D7135B"/>
    <w:rsid w:val="00DC4724"/>
    <w:rsid w:val="00DF0D8B"/>
    <w:rsid w:val="00E16A4F"/>
    <w:rsid w:val="00E37928"/>
    <w:rsid w:val="00E6278D"/>
    <w:rsid w:val="00E67825"/>
    <w:rsid w:val="00E815CF"/>
    <w:rsid w:val="00E94E55"/>
    <w:rsid w:val="00EC02CC"/>
    <w:rsid w:val="00F21504"/>
    <w:rsid w:val="00F30E41"/>
    <w:rsid w:val="00F6407D"/>
    <w:rsid w:val="00FA7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F3FDA-37FA-4D02-BDC0-40EB4EFF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0A9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C0A91"/>
    <w:pPr>
      <w:keepNext/>
      <w:outlineLvl w:val="0"/>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0A91"/>
    <w:rPr>
      <w:rFonts w:ascii="Times New Roman" w:eastAsia="Times New Roman" w:hAnsi="Times New Roman" w:cs="Times New Roman"/>
      <w:b/>
      <w:sz w:val="24"/>
      <w:szCs w:val="20"/>
      <w:lang w:val="x-none" w:eastAsia="x-none"/>
    </w:rPr>
  </w:style>
  <w:style w:type="paragraph" w:styleId="Tekstpodstawowy">
    <w:name w:val="Body Text"/>
    <w:basedOn w:val="Normalny"/>
    <w:link w:val="TekstpodstawowyZnak"/>
    <w:rsid w:val="00CC0A91"/>
    <w:pPr>
      <w:jc w:val="center"/>
    </w:pPr>
    <w:rPr>
      <w:i/>
      <w:sz w:val="16"/>
    </w:rPr>
  </w:style>
  <w:style w:type="character" w:customStyle="1" w:styleId="TekstpodstawowyZnak">
    <w:name w:val="Tekst podstawowy Znak"/>
    <w:basedOn w:val="Domylnaczcionkaakapitu"/>
    <w:link w:val="Tekstpodstawowy"/>
    <w:rsid w:val="00CC0A91"/>
    <w:rPr>
      <w:rFonts w:ascii="Times New Roman" w:eastAsia="Times New Roman" w:hAnsi="Times New Roman" w:cs="Times New Roman"/>
      <w:i/>
      <w:sz w:val="16"/>
      <w:szCs w:val="24"/>
      <w:lang w:eastAsia="pl-PL"/>
    </w:rPr>
  </w:style>
  <w:style w:type="paragraph" w:styleId="Tekstpodstawowy2">
    <w:name w:val="Body Text 2"/>
    <w:basedOn w:val="Normalny"/>
    <w:link w:val="Tekstpodstawowy2Znak"/>
    <w:rsid w:val="00CC0A91"/>
    <w:pPr>
      <w:spacing w:after="120" w:line="480" w:lineRule="auto"/>
    </w:pPr>
  </w:style>
  <w:style w:type="character" w:customStyle="1" w:styleId="Tekstpodstawowy2Znak">
    <w:name w:val="Tekst podstawowy 2 Znak"/>
    <w:basedOn w:val="Domylnaczcionkaakapitu"/>
    <w:link w:val="Tekstpodstawowy2"/>
    <w:rsid w:val="00CC0A9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CC0A91"/>
    <w:pPr>
      <w:spacing w:after="120"/>
      <w:ind w:left="283"/>
    </w:pPr>
  </w:style>
  <w:style w:type="character" w:customStyle="1" w:styleId="TekstpodstawowywcityZnak">
    <w:name w:val="Tekst podstawowy wcięty Znak"/>
    <w:basedOn w:val="Domylnaczcionkaakapitu"/>
    <w:link w:val="Tekstpodstawowywcity"/>
    <w:rsid w:val="00CC0A9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CC0A91"/>
    <w:pPr>
      <w:spacing w:after="120" w:line="480" w:lineRule="auto"/>
      <w:ind w:left="283"/>
    </w:pPr>
  </w:style>
  <w:style w:type="character" w:customStyle="1" w:styleId="Tekstpodstawowywcity2Znak">
    <w:name w:val="Tekst podstawowy wcięty 2 Znak"/>
    <w:basedOn w:val="Domylnaczcionkaakapitu"/>
    <w:link w:val="Tekstpodstawowywcity2"/>
    <w:rsid w:val="00CC0A91"/>
    <w:rPr>
      <w:rFonts w:ascii="Times New Roman" w:eastAsia="Times New Roman" w:hAnsi="Times New Roman" w:cs="Times New Roman"/>
      <w:sz w:val="24"/>
      <w:szCs w:val="24"/>
      <w:lang w:eastAsia="pl-PL"/>
    </w:rPr>
  </w:style>
  <w:style w:type="paragraph" w:customStyle="1" w:styleId="p3">
    <w:name w:val="p3"/>
    <w:basedOn w:val="Normalny"/>
    <w:rsid w:val="00CC0A91"/>
    <w:pPr>
      <w:widowControl w:val="0"/>
      <w:suppressAutoHyphens/>
      <w:spacing w:line="276" w:lineRule="auto"/>
      <w:ind w:left="1152" w:hanging="288"/>
    </w:pPr>
    <w:rPr>
      <w:szCs w:val="20"/>
    </w:rPr>
  </w:style>
  <w:style w:type="paragraph" w:styleId="Stopka">
    <w:name w:val="footer"/>
    <w:basedOn w:val="Normalny"/>
    <w:link w:val="StopkaZnak"/>
    <w:uiPriority w:val="99"/>
    <w:unhideWhenUsed/>
    <w:rsid w:val="00CC0A91"/>
    <w:pPr>
      <w:tabs>
        <w:tab w:val="center" w:pos="4536"/>
        <w:tab w:val="right" w:pos="9072"/>
      </w:tabs>
    </w:pPr>
  </w:style>
  <w:style w:type="character" w:customStyle="1" w:styleId="StopkaZnak">
    <w:name w:val="Stopka Znak"/>
    <w:basedOn w:val="Domylnaczcionkaakapitu"/>
    <w:link w:val="Stopka"/>
    <w:uiPriority w:val="99"/>
    <w:rsid w:val="00CC0A9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C46F2"/>
    <w:pPr>
      <w:ind w:left="720"/>
      <w:contextualSpacing/>
    </w:pPr>
  </w:style>
  <w:style w:type="character" w:customStyle="1" w:styleId="markedcontent">
    <w:name w:val="markedcontent"/>
    <w:rsid w:val="00426B07"/>
  </w:style>
  <w:style w:type="paragraph" w:styleId="NormalnyWeb">
    <w:name w:val="Normal (Web)"/>
    <w:basedOn w:val="Normalny"/>
    <w:uiPriority w:val="99"/>
    <w:unhideWhenUsed/>
    <w:rsid w:val="00AE18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55866">
      <w:bodyDiv w:val="1"/>
      <w:marLeft w:val="0"/>
      <w:marRight w:val="0"/>
      <w:marTop w:val="0"/>
      <w:marBottom w:val="0"/>
      <w:divBdr>
        <w:top w:val="none" w:sz="0" w:space="0" w:color="auto"/>
        <w:left w:val="none" w:sz="0" w:space="0" w:color="auto"/>
        <w:bottom w:val="none" w:sz="0" w:space="0" w:color="auto"/>
        <w:right w:val="none" w:sz="0" w:space="0" w:color="auto"/>
      </w:divBdr>
    </w:div>
    <w:div w:id="96423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13</Pages>
  <Words>4396</Words>
  <Characters>26378</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Krupa</dc:creator>
  <cp:keywords/>
  <dc:description/>
  <cp:lastModifiedBy>Kinga Krupa</cp:lastModifiedBy>
  <cp:revision>29</cp:revision>
  <cp:lastPrinted>2024-07-26T10:33:00Z</cp:lastPrinted>
  <dcterms:created xsi:type="dcterms:W3CDTF">2023-01-26T13:04:00Z</dcterms:created>
  <dcterms:modified xsi:type="dcterms:W3CDTF">2024-07-26T10:40:00Z</dcterms:modified>
</cp:coreProperties>
</file>